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5F762F" w14:textId="77777777" w:rsidR="00B10682" w:rsidRPr="004A258D" w:rsidRDefault="00B10682" w:rsidP="004A258D">
      <w:pPr>
        <w:rPr>
          <w:rFonts w:ascii="Arial" w:hAnsi="Arial" w:cs="Arial"/>
          <w:sz w:val="20"/>
          <w:szCs w:val="20"/>
        </w:rPr>
      </w:pPr>
    </w:p>
    <w:p w14:paraId="7D245436" w14:textId="77777777" w:rsidR="004A258D" w:rsidRPr="004A258D" w:rsidRDefault="004A258D" w:rsidP="004A258D">
      <w:pPr>
        <w:rPr>
          <w:rFonts w:ascii="Arial" w:hAnsi="Arial" w:cs="Arial"/>
          <w:sz w:val="20"/>
          <w:szCs w:val="20"/>
        </w:rPr>
      </w:pPr>
    </w:p>
    <w:p w14:paraId="293B9548" w14:textId="77777777" w:rsidR="00135032" w:rsidRDefault="00135032" w:rsidP="00220B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DDAAAEB" w14:textId="77777777" w:rsidR="00135032" w:rsidRDefault="00135032" w:rsidP="00220B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4B49EF7" w14:textId="37F37D6B" w:rsidR="004A258D" w:rsidRPr="009C1F19" w:rsidRDefault="004A258D" w:rsidP="00220B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C1F19">
        <w:rPr>
          <w:rFonts w:ascii="Times New Roman" w:hAnsi="Times New Roman" w:cs="Times New Roman"/>
          <w:b/>
          <w:bCs/>
          <w:sz w:val="24"/>
          <w:szCs w:val="24"/>
        </w:rPr>
        <w:t>CONSELHO MUNICIPAL DO IDOSO DE INHUMAS</w:t>
      </w:r>
    </w:p>
    <w:p w14:paraId="5A1A880B" w14:textId="204D7532" w:rsidR="004A258D" w:rsidRPr="009C1F19" w:rsidRDefault="004A258D" w:rsidP="00220B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95CF09" w14:textId="49D095A7" w:rsidR="00F04682" w:rsidRPr="009C1F19" w:rsidRDefault="00F04682" w:rsidP="00220B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09FB70" w14:textId="33FFD460" w:rsidR="00F04682" w:rsidRDefault="00F04682" w:rsidP="00220B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88334CC" w14:textId="5C8D72B7" w:rsidR="00F04682" w:rsidRDefault="00F04682" w:rsidP="00220B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E363609" w14:textId="46EED07A" w:rsidR="00DF1736" w:rsidRPr="00DA757B" w:rsidRDefault="00DF1736" w:rsidP="00DF1736">
      <w:pPr>
        <w:jc w:val="center"/>
        <w:rPr>
          <w:rFonts w:ascii="Times New Roman" w:hAnsi="Times New Roman" w:cs="Times New Roman"/>
          <w:b/>
          <w:bCs/>
          <w:color w:val="FF0000"/>
          <w:sz w:val="48"/>
          <w:szCs w:val="48"/>
        </w:rPr>
      </w:pPr>
      <w:r w:rsidRPr="009C1F19">
        <w:rPr>
          <w:rFonts w:ascii="Times New Roman" w:hAnsi="Times New Roman" w:cs="Times New Roman"/>
          <w:b/>
          <w:bCs/>
          <w:sz w:val="48"/>
          <w:szCs w:val="48"/>
        </w:rPr>
        <w:t>PROJETO</w:t>
      </w:r>
      <w:r w:rsidR="004B7827" w:rsidRPr="009C1F19">
        <w:rPr>
          <w:rFonts w:ascii="Times New Roman" w:hAnsi="Times New Roman" w:cs="Times New Roman"/>
          <w:b/>
          <w:bCs/>
          <w:sz w:val="48"/>
          <w:szCs w:val="48"/>
        </w:rPr>
        <w:t xml:space="preserve"> BEM CUIDAR</w:t>
      </w:r>
      <w:r w:rsidRPr="009C1F19">
        <w:rPr>
          <w:rFonts w:ascii="Times New Roman" w:hAnsi="Times New Roman" w:cs="Times New Roman"/>
          <w:b/>
          <w:bCs/>
          <w:sz w:val="48"/>
          <w:szCs w:val="48"/>
        </w:rPr>
        <w:t xml:space="preserve"> </w:t>
      </w:r>
      <w:r w:rsidR="00DA757B" w:rsidRPr="00DA757B">
        <w:rPr>
          <w:rFonts w:ascii="Times New Roman" w:hAnsi="Times New Roman" w:cs="Times New Roman"/>
          <w:b/>
          <w:bCs/>
          <w:color w:val="FF0000"/>
          <w:sz w:val="48"/>
          <w:szCs w:val="48"/>
        </w:rPr>
        <w:t>(coloquei só título)</w:t>
      </w:r>
    </w:p>
    <w:p w14:paraId="3D466B52" w14:textId="7A6CF1F9" w:rsidR="00F04682" w:rsidRPr="00DF1736" w:rsidRDefault="00DF1736" w:rsidP="00220B70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 wp14:anchorId="41613961" wp14:editId="18FFCBB4">
            <wp:simplePos x="0" y="0"/>
            <wp:positionH relativeFrom="margin">
              <wp:align>center</wp:align>
            </wp:positionH>
            <wp:positionV relativeFrom="paragraph">
              <wp:posOffset>64135</wp:posOffset>
            </wp:positionV>
            <wp:extent cx="2562225" cy="1842135"/>
            <wp:effectExtent l="0" t="0" r="9525" b="5715"/>
            <wp:wrapSquare wrapText="bothSides"/>
            <wp:docPr id="3" name="Imagem 3" descr="Cartilha orienta sobre cuidados de prevenção contra o Covid-19 em pessoas  idosas - Secretaria de Estado da Saúde Públ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artilha orienta sobre cuidados de prevenção contra o Covid-19 em pessoas  idosas - Secretaria de Estado da Saúde Públic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842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0988EE" w14:textId="505F7CC4" w:rsidR="00F04682" w:rsidRPr="00220B70" w:rsidRDefault="00F04682" w:rsidP="00220B70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931E5D0" w14:textId="636D7D4E" w:rsidR="00F04682" w:rsidRDefault="00F04682" w:rsidP="00DF1736">
      <w:pPr>
        <w:jc w:val="center"/>
        <w:rPr>
          <w:rFonts w:ascii="Arial" w:hAnsi="Arial" w:cs="Arial"/>
          <w:sz w:val="20"/>
          <w:szCs w:val="20"/>
        </w:rPr>
      </w:pPr>
    </w:p>
    <w:p w14:paraId="49456844" w14:textId="77777777" w:rsidR="00DF1736" w:rsidRDefault="00DF1736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B2DF9D" w14:textId="77777777" w:rsidR="00DF1736" w:rsidRDefault="00DF1736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7180A44" w14:textId="77777777" w:rsidR="00DF1736" w:rsidRDefault="00DF1736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A5167CA" w14:textId="77777777" w:rsidR="00DF1736" w:rsidRDefault="00DF1736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A1B17B9" w14:textId="77777777" w:rsidR="00DF1736" w:rsidRDefault="00DF1736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E6689D9" w14:textId="77777777" w:rsidR="00E66008" w:rsidRPr="009C1F19" w:rsidRDefault="00E66008" w:rsidP="00E66008">
      <w:pPr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DD0F0D" w14:textId="0DEF1D13" w:rsidR="00DF1736" w:rsidRPr="009C1F19" w:rsidRDefault="004B7827" w:rsidP="00E66008">
      <w:pPr>
        <w:ind w:left="4956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C1F19">
        <w:rPr>
          <w:rFonts w:ascii="Times New Roman" w:hAnsi="Times New Roman" w:cs="Times New Roman"/>
          <w:bCs/>
          <w:sz w:val="24"/>
          <w:szCs w:val="24"/>
        </w:rPr>
        <w:t xml:space="preserve">Esse projeto será um curso de </w:t>
      </w:r>
      <w:r w:rsidR="00E66008" w:rsidRPr="009C1F19">
        <w:rPr>
          <w:rFonts w:ascii="Times New Roman" w:hAnsi="Times New Roman" w:cs="Times New Roman"/>
          <w:bCs/>
          <w:sz w:val="24"/>
          <w:szCs w:val="24"/>
        </w:rPr>
        <w:t>capacitação</w:t>
      </w:r>
      <w:r w:rsidR="00421A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A3A" w:rsidRPr="009C1F19">
        <w:rPr>
          <w:rFonts w:ascii="Times New Roman" w:hAnsi="Times New Roman" w:cs="Times New Roman"/>
          <w:bCs/>
          <w:sz w:val="24"/>
          <w:szCs w:val="24"/>
        </w:rPr>
        <w:t>dos agentes comunitários de saúde, da Equipe de Saúde da Família, realizado pelo</w:t>
      </w:r>
      <w:proofErr w:type="gramStart"/>
      <w:r w:rsidR="00964A3A" w:rsidRPr="009C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6008" w:rsidRPr="009C1F19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End"/>
      <w:r w:rsidR="00E66008" w:rsidRPr="009C1F19">
        <w:rPr>
          <w:rFonts w:ascii="Times New Roman" w:hAnsi="Times New Roman" w:cs="Times New Roman"/>
          <w:bCs/>
          <w:sz w:val="24"/>
          <w:szCs w:val="24"/>
        </w:rPr>
        <w:t>Conselho Municipal do Idoso, em parceria da</w:t>
      </w:r>
      <w:r w:rsidRPr="009C1F19">
        <w:rPr>
          <w:rFonts w:ascii="Times New Roman" w:hAnsi="Times New Roman" w:cs="Times New Roman"/>
          <w:bCs/>
          <w:sz w:val="24"/>
          <w:szCs w:val="24"/>
        </w:rPr>
        <w:t xml:space="preserve"> Faculdade de Inhumas (FACMAIS) </w:t>
      </w:r>
      <w:r w:rsidR="00E66008" w:rsidRPr="009C1F19">
        <w:rPr>
          <w:rFonts w:ascii="Times New Roman" w:hAnsi="Times New Roman" w:cs="Times New Roman"/>
          <w:bCs/>
          <w:sz w:val="24"/>
          <w:szCs w:val="24"/>
        </w:rPr>
        <w:t xml:space="preserve">com o Governo </w:t>
      </w:r>
      <w:r w:rsidR="00FE7049">
        <w:rPr>
          <w:rFonts w:ascii="Times New Roman" w:hAnsi="Times New Roman" w:cs="Times New Roman"/>
          <w:bCs/>
          <w:sz w:val="24"/>
          <w:szCs w:val="24"/>
        </w:rPr>
        <w:t>da cidade</w:t>
      </w:r>
      <w:r w:rsidR="00E66008" w:rsidRPr="009C1F19">
        <w:rPr>
          <w:rFonts w:ascii="Times New Roman" w:hAnsi="Times New Roman" w:cs="Times New Roman"/>
          <w:bCs/>
          <w:sz w:val="24"/>
          <w:szCs w:val="24"/>
        </w:rPr>
        <w:t xml:space="preserve"> de Inhumas.</w:t>
      </w:r>
    </w:p>
    <w:p w14:paraId="50DC2029" w14:textId="77777777" w:rsidR="00135032" w:rsidRDefault="00135032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196CF88" w14:textId="79750123" w:rsidR="00135032" w:rsidRDefault="009C1F19" w:rsidP="009C1F19">
      <w:pPr>
        <w:tabs>
          <w:tab w:val="left" w:pos="3090"/>
        </w:tabs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</w:p>
    <w:p w14:paraId="1E2B22D9" w14:textId="77777777" w:rsidR="00135032" w:rsidRDefault="00135032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CCEB0C0" w14:textId="77777777" w:rsidR="009C1F19" w:rsidRDefault="009C1F19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84081B1" w14:textId="77B30108" w:rsidR="00135032" w:rsidRPr="009C1F19" w:rsidRDefault="00135032" w:rsidP="001350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1F19">
        <w:rPr>
          <w:rFonts w:ascii="Times New Roman" w:hAnsi="Times New Roman" w:cs="Times New Roman"/>
          <w:b/>
          <w:bCs/>
          <w:sz w:val="20"/>
          <w:szCs w:val="20"/>
        </w:rPr>
        <w:t>Inhumas-GO</w:t>
      </w:r>
    </w:p>
    <w:p w14:paraId="3486192C" w14:textId="36F53304" w:rsidR="00135032" w:rsidRPr="009C1F19" w:rsidRDefault="00135032" w:rsidP="0013503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9C1F19">
        <w:rPr>
          <w:rFonts w:ascii="Times New Roman" w:hAnsi="Times New Roman" w:cs="Times New Roman"/>
          <w:b/>
          <w:bCs/>
          <w:sz w:val="20"/>
          <w:szCs w:val="20"/>
        </w:rPr>
        <w:t>2021</w:t>
      </w:r>
    </w:p>
    <w:p w14:paraId="7DBC1BDE" w14:textId="77777777" w:rsidR="00135032" w:rsidRDefault="00135032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359F950" w14:textId="77777777" w:rsidR="00135032" w:rsidRDefault="00135032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367CAB20" w14:textId="77777777" w:rsidR="00135032" w:rsidRDefault="00135032" w:rsidP="00220B70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1BFBA5F3" w14:textId="77777777" w:rsidR="000A1C11" w:rsidRDefault="000A1C11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C00C6E8" w14:textId="77777777" w:rsid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0A1C11">
        <w:rPr>
          <w:rFonts w:ascii="Times New Roman" w:hAnsi="Times New Roman" w:cs="Times New Roman"/>
          <w:b/>
          <w:bCs/>
          <w:sz w:val="24"/>
          <w:szCs w:val="24"/>
        </w:rPr>
        <w:t>1</w:t>
      </w:r>
      <w:proofErr w:type="gramEnd"/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)PROPONENTE </w:t>
      </w:r>
    </w:p>
    <w:p w14:paraId="796F77AA" w14:textId="77777777" w:rsidR="00C33F65" w:rsidRPr="000A1C11" w:rsidRDefault="00C33F65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DBA55E" w14:textId="605F827A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>1.1-</w:t>
      </w:r>
      <w:proofErr w:type="gramStart"/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1F1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End"/>
      <w:r w:rsidRPr="000A1C11">
        <w:rPr>
          <w:rFonts w:ascii="Times New Roman" w:hAnsi="Times New Roman" w:cs="Times New Roman"/>
          <w:b/>
          <w:bCs/>
          <w:sz w:val="24"/>
          <w:szCs w:val="24"/>
        </w:rPr>
        <w:t>CONSELHO MUNICIPAL DO IDOSO DE INHUMAS-GO</w:t>
      </w:r>
    </w:p>
    <w:p w14:paraId="2964075A" w14:textId="77777777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0541A67" w14:textId="205BE0B0" w:rsidR="000A1C11" w:rsidRPr="00421A6B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a) Nome do Projeto: </w:t>
      </w:r>
      <w:r w:rsidR="00421A6B">
        <w:rPr>
          <w:rFonts w:ascii="Times New Roman" w:hAnsi="Times New Roman" w:cs="Times New Roman"/>
          <w:bCs/>
          <w:sz w:val="24"/>
          <w:szCs w:val="24"/>
        </w:rPr>
        <w:t>Projeto B</w:t>
      </w:r>
      <w:r w:rsidR="00C33F65" w:rsidRPr="00421A6B">
        <w:rPr>
          <w:rFonts w:ascii="Times New Roman" w:hAnsi="Times New Roman" w:cs="Times New Roman"/>
          <w:bCs/>
          <w:sz w:val="24"/>
          <w:szCs w:val="24"/>
        </w:rPr>
        <w:t xml:space="preserve">em </w:t>
      </w:r>
      <w:r w:rsidR="00421A6B">
        <w:rPr>
          <w:rFonts w:ascii="Times New Roman" w:hAnsi="Times New Roman" w:cs="Times New Roman"/>
          <w:bCs/>
          <w:sz w:val="24"/>
          <w:szCs w:val="24"/>
        </w:rPr>
        <w:t>C</w:t>
      </w:r>
      <w:r w:rsidR="00C33F65" w:rsidRPr="00421A6B">
        <w:rPr>
          <w:rFonts w:ascii="Times New Roman" w:hAnsi="Times New Roman" w:cs="Times New Roman"/>
          <w:bCs/>
          <w:sz w:val="24"/>
          <w:szCs w:val="24"/>
        </w:rPr>
        <w:t>uidar</w:t>
      </w:r>
      <w:r w:rsidRPr="00421A6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0B96659" w14:textId="7FC771FC" w:rsidR="000A1C11" w:rsidRPr="00421A6B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b) Entidade Proponente: </w:t>
      </w:r>
      <w:r w:rsidRPr="00421A6B">
        <w:rPr>
          <w:rFonts w:ascii="Times New Roman" w:hAnsi="Times New Roman" w:cs="Times New Roman"/>
          <w:bCs/>
          <w:sz w:val="24"/>
          <w:szCs w:val="24"/>
        </w:rPr>
        <w:t>Conselho Municipal do Idoso de Inhumas-GO</w:t>
      </w:r>
    </w:p>
    <w:p w14:paraId="43983BA0" w14:textId="77777777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34340E" w14:textId="77777777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c) Realização: </w:t>
      </w:r>
    </w:p>
    <w:p w14:paraId="07A81C5A" w14:textId="41EFC1A3" w:rsidR="006F6045" w:rsidRDefault="006F6045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Faculdade de Inhumas – FACMAIS</w:t>
      </w:r>
    </w:p>
    <w:p w14:paraId="76DA2B90" w14:textId="77777777" w:rsidR="000A1C11" w:rsidRPr="00FE7049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049">
        <w:rPr>
          <w:rFonts w:ascii="Times New Roman" w:hAnsi="Times New Roman" w:cs="Times New Roman"/>
          <w:bCs/>
          <w:sz w:val="24"/>
          <w:szCs w:val="24"/>
        </w:rPr>
        <w:t>Governo da Cidade de Inhumas / Secretaria Municipal de Saúde de Inhumas;</w:t>
      </w:r>
    </w:p>
    <w:p w14:paraId="2AC62A13" w14:textId="5F96750C" w:rsidR="000A1C11" w:rsidRPr="00FE7049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23529" w14:textId="77777777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 xml:space="preserve">d) Responsável pela Entidade Proponente: </w:t>
      </w:r>
    </w:p>
    <w:p w14:paraId="78CE4D84" w14:textId="77777777" w:rsidR="000A1C11" w:rsidRPr="00FE7049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049">
        <w:rPr>
          <w:rFonts w:ascii="Times New Roman" w:hAnsi="Times New Roman" w:cs="Times New Roman"/>
          <w:bCs/>
          <w:sz w:val="24"/>
          <w:szCs w:val="24"/>
        </w:rPr>
        <w:t>Carmencita Balestra – Presidente CMI</w:t>
      </w:r>
    </w:p>
    <w:p w14:paraId="1D80C940" w14:textId="77777777" w:rsidR="000A1C11" w:rsidRP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B55F4F" w14:textId="5BD52060" w:rsidR="000A1C11" w:rsidRPr="00DA757B" w:rsidRDefault="000A1C11" w:rsidP="000A1C11">
      <w:pPr>
        <w:spacing w:line="276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0A1C11">
        <w:rPr>
          <w:rFonts w:ascii="Times New Roman" w:hAnsi="Times New Roman" w:cs="Times New Roman"/>
          <w:b/>
          <w:bCs/>
          <w:sz w:val="24"/>
          <w:szCs w:val="24"/>
        </w:rPr>
        <w:t>e) Coordenação Pedagógica:</w:t>
      </w:r>
      <w:r w:rsidR="00FE7049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FE7049" w:rsidRPr="00DA757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verificar se </w:t>
      </w:r>
      <w:proofErr w:type="spellStart"/>
      <w:proofErr w:type="gramStart"/>
      <w:r w:rsidR="00FE7049" w:rsidRPr="00DA75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tb</w:t>
      </w:r>
      <w:proofErr w:type="spellEnd"/>
      <w:proofErr w:type="gramEnd"/>
      <w:r w:rsidR="00FE7049" w:rsidRPr="00DA757B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entram nomes da Rafaela,</w:t>
      </w:r>
      <w:r w:rsidR="006F6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R</w:t>
      </w:r>
      <w:r w:rsidR="00FE7049" w:rsidRPr="00DA757B">
        <w:rPr>
          <w:rFonts w:ascii="Times New Roman" w:hAnsi="Times New Roman" w:cs="Times New Roman"/>
          <w:b/>
          <w:bCs/>
          <w:color w:val="FF0000"/>
          <w:sz w:val="24"/>
          <w:szCs w:val="24"/>
        </w:rPr>
        <w:t>egina e Jeferson)</w:t>
      </w:r>
      <w:r w:rsidR="006F60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???</w:t>
      </w:r>
    </w:p>
    <w:p w14:paraId="0A9C07F0" w14:textId="1EE946D3" w:rsidR="00FE7049" w:rsidRPr="00FE7049" w:rsidRDefault="00FE7049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049">
        <w:rPr>
          <w:rFonts w:ascii="Times New Roman" w:hAnsi="Times New Roman" w:cs="Times New Roman"/>
          <w:bCs/>
          <w:sz w:val="24"/>
          <w:szCs w:val="24"/>
        </w:rPr>
        <w:t>Carmencita Balestra- Presidente CMI</w:t>
      </w:r>
    </w:p>
    <w:p w14:paraId="79164957" w14:textId="77777777" w:rsidR="000A1C11" w:rsidRDefault="000A1C11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E7049">
        <w:rPr>
          <w:rFonts w:ascii="Times New Roman" w:hAnsi="Times New Roman" w:cs="Times New Roman"/>
          <w:bCs/>
          <w:sz w:val="24"/>
          <w:szCs w:val="24"/>
        </w:rPr>
        <w:t>Yan Guedes Ferreira / CMI</w:t>
      </w:r>
    </w:p>
    <w:p w14:paraId="1A47F96A" w14:textId="5638189F" w:rsidR="006F6045" w:rsidRPr="00FE7049" w:rsidRDefault="006F6045" w:rsidP="000A1C11">
      <w:p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Juliana Paula B. Soares/CMI</w:t>
      </w:r>
    </w:p>
    <w:p w14:paraId="27945BA9" w14:textId="77777777" w:rsidR="000A1C11" w:rsidRDefault="000A1C11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E465C7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215BC9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AF55B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335489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3EF99D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BFAE0F7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29530E9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821191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E8C6FC" w14:textId="77777777" w:rsidR="006F6045" w:rsidRDefault="006F6045" w:rsidP="00DD391F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FDCACF" w14:textId="7C6A160E" w:rsidR="00220B70" w:rsidRPr="00135032" w:rsidRDefault="00220B70" w:rsidP="00220B70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5032">
        <w:rPr>
          <w:rFonts w:ascii="Times New Roman" w:hAnsi="Times New Roman" w:cs="Times New Roman"/>
          <w:b/>
          <w:bCs/>
          <w:sz w:val="24"/>
          <w:szCs w:val="24"/>
        </w:rPr>
        <w:t>APRESENTAÇÃO</w:t>
      </w:r>
    </w:p>
    <w:p w14:paraId="29E58DC0" w14:textId="77777777" w:rsidR="00135032" w:rsidRDefault="00135032" w:rsidP="00135032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23C35" w14:textId="2E88E92D" w:rsidR="00DF1736" w:rsidRPr="00135032" w:rsidRDefault="00A84B09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032">
        <w:rPr>
          <w:rFonts w:ascii="Times New Roman" w:hAnsi="Times New Roman" w:cs="Times New Roman"/>
          <w:sz w:val="24"/>
          <w:szCs w:val="24"/>
        </w:rPr>
        <w:t xml:space="preserve">O Conselho Municipal </w:t>
      </w:r>
      <w:r w:rsidR="005811D7">
        <w:rPr>
          <w:rFonts w:ascii="Times New Roman" w:hAnsi="Times New Roman" w:cs="Times New Roman"/>
          <w:sz w:val="24"/>
          <w:szCs w:val="24"/>
        </w:rPr>
        <w:t xml:space="preserve">do Idoso de Inhumas apresenta </w:t>
      </w:r>
      <w:r w:rsidR="00DF1736" w:rsidRPr="00135032">
        <w:rPr>
          <w:rFonts w:ascii="Times New Roman" w:hAnsi="Times New Roman" w:cs="Times New Roman"/>
          <w:sz w:val="24"/>
          <w:szCs w:val="24"/>
        </w:rPr>
        <w:t>o Projeto de Capacitação On-Line em parceria com a FACMAIS de todos Agentes Comunitários de Saúde da</w:t>
      </w:r>
      <w:r w:rsidR="005811D7">
        <w:rPr>
          <w:rFonts w:ascii="Times New Roman" w:hAnsi="Times New Roman" w:cs="Times New Roman"/>
          <w:sz w:val="24"/>
          <w:szCs w:val="24"/>
        </w:rPr>
        <w:t>s</w:t>
      </w:r>
      <w:r w:rsidR="00DF1736" w:rsidRPr="00135032">
        <w:rPr>
          <w:rFonts w:ascii="Times New Roman" w:hAnsi="Times New Roman" w:cs="Times New Roman"/>
          <w:sz w:val="24"/>
          <w:szCs w:val="24"/>
        </w:rPr>
        <w:t xml:space="preserve"> Equipe</w:t>
      </w:r>
      <w:r w:rsidR="005811D7">
        <w:rPr>
          <w:rFonts w:ascii="Times New Roman" w:hAnsi="Times New Roman" w:cs="Times New Roman"/>
          <w:sz w:val="24"/>
          <w:szCs w:val="24"/>
        </w:rPr>
        <w:t>s</w:t>
      </w:r>
      <w:r w:rsidR="00DF1736" w:rsidRPr="00135032">
        <w:rPr>
          <w:rFonts w:ascii="Times New Roman" w:hAnsi="Times New Roman" w:cs="Times New Roman"/>
          <w:sz w:val="24"/>
          <w:szCs w:val="24"/>
        </w:rPr>
        <w:t xml:space="preserve"> de Saúde da Família em Inhumas-Goiás.</w:t>
      </w:r>
    </w:p>
    <w:p w14:paraId="56B95D1E" w14:textId="0D2C7F37" w:rsidR="00A84B09" w:rsidRPr="00135032" w:rsidRDefault="00DF1736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5032">
        <w:rPr>
          <w:rFonts w:ascii="Times New Roman" w:hAnsi="Times New Roman" w:cs="Times New Roman"/>
          <w:sz w:val="24"/>
          <w:szCs w:val="24"/>
        </w:rPr>
        <w:t>O projeto</w:t>
      </w:r>
      <w:r w:rsidR="00A84B09" w:rsidRPr="00135032">
        <w:rPr>
          <w:rFonts w:ascii="Times New Roman" w:hAnsi="Times New Roman" w:cs="Times New Roman"/>
          <w:sz w:val="24"/>
          <w:szCs w:val="24"/>
        </w:rPr>
        <w:t xml:space="preserve"> está voltado </w:t>
      </w:r>
      <w:r w:rsidR="00DA757B" w:rsidRPr="00135032">
        <w:rPr>
          <w:rFonts w:ascii="Times New Roman" w:hAnsi="Times New Roman" w:cs="Times New Roman"/>
          <w:sz w:val="24"/>
          <w:szCs w:val="24"/>
        </w:rPr>
        <w:t>à</w:t>
      </w:r>
      <w:r w:rsidR="00A84B09" w:rsidRPr="00135032">
        <w:rPr>
          <w:rFonts w:ascii="Times New Roman" w:hAnsi="Times New Roman" w:cs="Times New Roman"/>
          <w:sz w:val="24"/>
          <w:szCs w:val="24"/>
        </w:rPr>
        <w:t xml:space="preserve"> capacitação do agente comunitário de saúde no âmbito do</w:t>
      </w:r>
      <w:r w:rsidRPr="00135032">
        <w:rPr>
          <w:rFonts w:ascii="Times New Roman" w:hAnsi="Times New Roman" w:cs="Times New Roman"/>
          <w:sz w:val="24"/>
          <w:szCs w:val="24"/>
        </w:rPr>
        <w:t xml:space="preserve"> </w:t>
      </w:r>
      <w:r w:rsidR="00A84B09" w:rsidRPr="00135032">
        <w:rPr>
          <w:rFonts w:ascii="Times New Roman" w:hAnsi="Times New Roman" w:cs="Times New Roman"/>
          <w:sz w:val="24"/>
          <w:szCs w:val="24"/>
        </w:rPr>
        <w:t>acompanhamento à saúde dos idosos em seus domicílios</w:t>
      </w:r>
      <w:r w:rsidR="00F04682" w:rsidRPr="00135032">
        <w:rPr>
          <w:rFonts w:ascii="Times New Roman" w:hAnsi="Times New Roman" w:cs="Times New Roman"/>
          <w:sz w:val="24"/>
          <w:szCs w:val="24"/>
        </w:rPr>
        <w:t xml:space="preserve"> e é parte integrante das ações da Estratégia Inhumas Amiga da Pessoa Idosa / EBAPI.</w:t>
      </w:r>
    </w:p>
    <w:p w14:paraId="33DE2B7A" w14:textId="77777777" w:rsidR="00F2003E" w:rsidRDefault="00F2003E" w:rsidP="00F2003E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2EA76EE5" w14:textId="77777777" w:rsidR="00F2003E" w:rsidRDefault="00F2003E" w:rsidP="00F2003E">
      <w:pPr>
        <w:ind w:left="3540" w:firstLine="708"/>
        <w:jc w:val="both"/>
        <w:rPr>
          <w:rFonts w:ascii="Arial" w:hAnsi="Arial" w:cs="Arial"/>
          <w:sz w:val="20"/>
          <w:szCs w:val="20"/>
        </w:rPr>
      </w:pPr>
    </w:p>
    <w:p w14:paraId="47B86DEB" w14:textId="074DDF53" w:rsidR="00220B70" w:rsidRPr="00421A6B" w:rsidRDefault="00220B70" w:rsidP="00421A6B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1A6B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14:paraId="3EAC7761" w14:textId="35E70848" w:rsidR="00A953D9" w:rsidRDefault="003C4C43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21A6B">
        <w:rPr>
          <w:rFonts w:ascii="Times New Roman" w:hAnsi="Times New Roman" w:cs="Times New Roman"/>
          <w:sz w:val="24"/>
          <w:szCs w:val="24"/>
        </w:rPr>
        <w:t xml:space="preserve">O crescimento da população idosa no Brasil, </w:t>
      </w:r>
      <w:r w:rsidR="00DD391F" w:rsidRPr="00421A6B">
        <w:rPr>
          <w:rFonts w:ascii="Times New Roman" w:hAnsi="Times New Roman" w:cs="Times New Roman"/>
          <w:sz w:val="24"/>
          <w:szCs w:val="24"/>
        </w:rPr>
        <w:t xml:space="preserve">no estado de </w:t>
      </w:r>
      <w:r w:rsidRPr="00421A6B">
        <w:rPr>
          <w:rFonts w:ascii="Times New Roman" w:hAnsi="Times New Roman" w:cs="Times New Roman"/>
          <w:sz w:val="24"/>
          <w:szCs w:val="24"/>
        </w:rPr>
        <w:t xml:space="preserve">Goiás e em Inhumas, vem ocorrendo de forma acelerada, configurando um grande desafio para os serviços públicos de saúde o que indica uma </w:t>
      </w:r>
      <w:r w:rsidR="00A953D9" w:rsidRPr="00421A6B">
        <w:rPr>
          <w:rFonts w:ascii="Times New Roman" w:hAnsi="Times New Roman" w:cs="Times New Roman"/>
          <w:sz w:val="24"/>
          <w:szCs w:val="24"/>
        </w:rPr>
        <w:t xml:space="preserve">maior atenção às </w:t>
      </w:r>
      <w:r w:rsidRPr="00421A6B">
        <w:rPr>
          <w:rFonts w:ascii="Times New Roman" w:hAnsi="Times New Roman" w:cs="Times New Roman"/>
          <w:sz w:val="24"/>
          <w:szCs w:val="24"/>
        </w:rPr>
        <w:t>mudança</w:t>
      </w:r>
      <w:r w:rsidR="00A953D9" w:rsidRPr="00421A6B">
        <w:rPr>
          <w:rFonts w:ascii="Times New Roman" w:hAnsi="Times New Roman" w:cs="Times New Roman"/>
          <w:sz w:val="24"/>
          <w:szCs w:val="24"/>
        </w:rPr>
        <w:t>s</w:t>
      </w:r>
      <w:r w:rsidRPr="00421A6B">
        <w:rPr>
          <w:rFonts w:ascii="Times New Roman" w:hAnsi="Times New Roman" w:cs="Times New Roman"/>
          <w:sz w:val="24"/>
          <w:szCs w:val="24"/>
        </w:rPr>
        <w:t xml:space="preserve"> no modelo tradicional de atenção à saúde, pautado no viés do cuidado integral. </w:t>
      </w:r>
    </w:p>
    <w:p w14:paraId="66D0BB04" w14:textId="4672E59D" w:rsidR="00042BBA" w:rsidRPr="008C4EC8" w:rsidRDefault="00DB2CFC" w:rsidP="009E4815">
      <w:pPr>
        <w:spacing w:line="36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E dentro desses serviços estão os Agentes Comunitários de Saúde (ACS) que são o primeiro contato do usuário com a Unidade Básica de Saúde e quando os conhecimentos </w:t>
      </w:r>
      <w:r w:rsidR="005563BF"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em saúde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desses profissionais são</w:t>
      </w:r>
      <w:r w:rsidR="005563BF"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aprimorados, entende-se que há uma melhoria no cuidado de uma forma geral, ou seja, educação e saúde são práticas inseparáveis e interdependentes que </w:t>
      </w:r>
      <w:r w:rsidR="006A4D59" w:rsidRPr="008C4EC8">
        <w:rPr>
          <w:rFonts w:ascii="Times New Roman" w:hAnsi="Times New Roman" w:cs="Times New Roman"/>
          <w:color w:val="FF0000"/>
          <w:sz w:val="24"/>
          <w:szCs w:val="24"/>
        </w:rPr>
        <w:t>são articuladas, sendo fundamentais no processo de trabalho desses profissionais (BUSS, 1990).</w:t>
      </w:r>
    </w:p>
    <w:p w14:paraId="37C5403B" w14:textId="4321C13B" w:rsidR="00042BBA" w:rsidRDefault="00042BBA" w:rsidP="00A72D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Nesse contexto, é fácil perceber o porquê do foco nas ACS. Essas pessoas são </w:t>
      </w:r>
      <w:r w:rsidR="00CA51D1">
        <w:rPr>
          <w:rFonts w:ascii="Times New Roman" w:hAnsi="Times New Roman" w:cs="Times New Roman"/>
          <w:color w:val="FF0000"/>
          <w:sz w:val="24"/>
          <w:szCs w:val="24"/>
        </w:rPr>
        <w:t xml:space="preserve">parte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da comunidade, </w:t>
      </w:r>
      <w:r w:rsidR="00CA51D1">
        <w:rPr>
          <w:rFonts w:ascii="Times New Roman" w:hAnsi="Times New Roman" w:cs="Times New Roman"/>
          <w:color w:val="FF0000"/>
          <w:sz w:val="24"/>
          <w:szCs w:val="24"/>
        </w:rPr>
        <w:t>do bairro, conhecem o território, cultura, costumes, e que</w:t>
      </w:r>
      <w:proofErr w:type="gramStart"/>
      <w:r w:rsidR="00CA51D1">
        <w:rPr>
          <w:rFonts w:ascii="Times New Roman" w:hAnsi="Times New Roman" w:cs="Times New Roman"/>
          <w:color w:val="FF0000"/>
          <w:sz w:val="24"/>
          <w:szCs w:val="24"/>
        </w:rPr>
        <w:t xml:space="preserve"> p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ortanto</w:t>
      </w:r>
      <w:proofErr w:type="gramEnd"/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CA51D1">
        <w:rPr>
          <w:rFonts w:ascii="Times New Roman" w:hAnsi="Times New Roman" w:cs="Times New Roman"/>
          <w:color w:val="FF0000"/>
          <w:sz w:val="24"/>
          <w:szCs w:val="24"/>
        </w:rPr>
        <w:t>entende a realidade</w:t>
      </w:r>
      <w:r w:rsidR="00A72D71" w:rsidRPr="008C4EC8">
        <w:rPr>
          <w:rFonts w:ascii="Times New Roman" w:hAnsi="Times New Roman" w:cs="Times New Roman"/>
          <w:color w:val="FF0000"/>
          <w:sz w:val="24"/>
          <w:szCs w:val="24"/>
        </w:rPr>
        <w:t>, e isso faz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deste um ator que veicula as contradições e, ao mesmo tempo, </w:t>
      </w:r>
      <w:r w:rsidR="004A0CFC">
        <w:rPr>
          <w:rFonts w:ascii="Times New Roman" w:hAnsi="Times New Roman" w:cs="Times New Roman"/>
          <w:color w:val="FF0000"/>
          <w:sz w:val="24"/>
          <w:szCs w:val="24"/>
        </w:rPr>
        <w:t xml:space="preserve">traz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a possibilidade de um diálogo profundo entre esses saberes e práticas</w:t>
      </w:r>
      <w:r w:rsidR="004A0CFC">
        <w:rPr>
          <w:rFonts w:ascii="Times New Roman" w:hAnsi="Times New Roman" w:cs="Times New Roman"/>
          <w:color w:val="FF0000"/>
          <w:sz w:val="24"/>
          <w:szCs w:val="24"/>
        </w:rPr>
        <w:t>, tanto do ACS quanto da pessoa idosa.</w:t>
      </w:r>
    </w:p>
    <w:p w14:paraId="00FEDFF6" w14:textId="77777777" w:rsidR="004A0CFC" w:rsidRPr="008C4EC8" w:rsidRDefault="004A0CFC" w:rsidP="00A72D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3C59DDC" w14:textId="77777777" w:rsidR="00A72D71" w:rsidRPr="008C4EC8" w:rsidRDefault="00A72D71" w:rsidP="00A72D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F45D478" w14:textId="77777777" w:rsidR="00A72D71" w:rsidRPr="008C4EC8" w:rsidRDefault="00A72D71" w:rsidP="00A72D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4F4C761" w14:textId="0C48E74B" w:rsidR="00A72D71" w:rsidRPr="008C4EC8" w:rsidRDefault="00A72D71" w:rsidP="00A72D71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C4EC8">
        <w:rPr>
          <w:rFonts w:ascii="Times New Roman" w:hAnsi="Times New Roman" w:cs="Times New Roman"/>
          <w:color w:val="FF0000"/>
          <w:sz w:val="24"/>
          <w:szCs w:val="24"/>
        </w:rPr>
        <w:t>Nesse sentido, ao pensar nesse processo educativo, por meio da capacitação, é uma forma de melhorar o serviço prestado com um olhar específico para processo de envelhecimento</w:t>
      </w:r>
      <w:r w:rsidR="00803FD4"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, entendendo quem é esse idoso e suas reais necessidades. </w:t>
      </w:r>
    </w:p>
    <w:p w14:paraId="2965BEE6" w14:textId="3BDDD465" w:rsidR="00CD5976" w:rsidRPr="008C4EC8" w:rsidRDefault="00CD5976" w:rsidP="00D750D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Para Oliveira </w:t>
      </w:r>
      <w:proofErr w:type="gramStart"/>
      <w:r w:rsidRPr="008C4EC8">
        <w:rPr>
          <w:rFonts w:ascii="Times New Roman" w:hAnsi="Times New Roman" w:cs="Times New Roman"/>
          <w:color w:val="FF0000"/>
          <w:sz w:val="24"/>
          <w:szCs w:val="24"/>
        </w:rPr>
        <w:t>et</w:t>
      </w:r>
      <w:proofErr w:type="gramEnd"/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al. (2008),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o ato de capacitar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é um movimento contínuo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no que diz respeito à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formação, </w:t>
      </w:r>
      <w:r w:rsidRPr="008C4EC8">
        <w:rPr>
          <w:rFonts w:ascii="Times New Roman" w:hAnsi="Times New Roman" w:cs="Times New Roman"/>
          <w:color w:val="FF0000"/>
          <w:sz w:val="24"/>
          <w:szCs w:val="24"/>
        </w:rPr>
        <w:t>que é capaz de alcançar o cuidado de forma integral</w:t>
      </w:r>
      <w:r w:rsidR="005C537C" w:rsidRPr="008C4EC8">
        <w:rPr>
          <w:rFonts w:ascii="Times New Roman" w:hAnsi="Times New Roman" w:cs="Times New Roman"/>
          <w:color w:val="FF0000"/>
          <w:sz w:val="24"/>
          <w:szCs w:val="24"/>
        </w:rPr>
        <w:t>, ou seja, a responsabilidade do agente vai além da doença, mas  promover</w:t>
      </w:r>
      <w:r w:rsidR="002B5E2C"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 vida mais saudável e autônoma</w:t>
      </w:r>
      <w:r w:rsidR="005C537C" w:rsidRPr="008C4EC8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2B5E2C" w:rsidRPr="008C4EC8">
        <w:rPr>
          <w:rFonts w:ascii="Times New Roman" w:hAnsi="Times New Roman" w:cs="Times New Roman"/>
          <w:color w:val="FF0000"/>
          <w:sz w:val="24"/>
          <w:szCs w:val="24"/>
        </w:rPr>
        <w:t>uma melhor qualidade de vida, e também tratar a doença, que pode estar tanto no nível físico ou mental/espiritual.</w:t>
      </w:r>
    </w:p>
    <w:p w14:paraId="3F59397F" w14:textId="547306F7" w:rsidR="00CD5976" w:rsidRPr="004A0CFC" w:rsidRDefault="006C4620" w:rsidP="00D750D7">
      <w:pPr>
        <w:spacing w:line="36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A0CFC">
        <w:rPr>
          <w:rFonts w:ascii="Times New Roman" w:hAnsi="Times New Roman" w:cs="Times New Roman"/>
          <w:color w:val="FF0000"/>
          <w:sz w:val="24"/>
          <w:szCs w:val="24"/>
        </w:rPr>
        <w:t>Então, nessa perspectiva a</w:t>
      </w:r>
      <w:r w:rsidR="00D750D7" w:rsidRPr="004A0CFC">
        <w:rPr>
          <w:rFonts w:ascii="Times New Roman" w:hAnsi="Times New Roman" w:cs="Times New Roman"/>
          <w:color w:val="FF0000"/>
          <w:sz w:val="24"/>
          <w:szCs w:val="24"/>
        </w:rPr>
        <w:t xml:space="preserve"> Faculdade de Inhumas (FACMAIS) tem a iniciativa de propor a realização dessa capacitação com esse público alvo, com olhar para a pessoa idosa, que em parceria com o Conselho Municipal de Idoso, vem ao encontro do que é preconizado </w:t>
      </w:r>
      <w:r w:rsidR="008C4EC8" w:rsidRPr="004A0CFC">
        <w:rPr>
          <w:rFonts w:ascii="Times New Roman" w:hAnsi="Times New Roman" w:cs="Times New Roman"/>
          <w:color w:val="FF0000"/>
          <w:sz w:val="24"/>
          <w:szCs w:val="24"/>
        </w:rPr>
        <w:t>no</w:t>
      </w:r>
      <w:r w:rsidR="008C4EC8" w:rsidRPr="004A0CF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Estatuto do Idoso, em seu Artigo 18, no Capítulo IV do direito à saúde, diz: “</w:t>
      </w:r>
      <w:r w:rsidR="008C4EC8" w:rsidRPr="004A0CFC">
        <w:rPr>
          <w:rStyle w:val="nfas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As instituições de saúde devem atender aos critérios mínimos para o atendimento às necessidades do idoso, promovendo o treinamento e a capacitação dos profissionais, assim como orientação a cuidadores familiares e grupos de </w:t>
      </w:r>
      <w:proofErr w:type="spellStart"/>
      <w:proofErr w:type="gramStart"/>
      <w:r w:rsidR="008C4EC8" w:rsidRPr="004A0CFC">
        <w:rPr>
          <w:rStyle w:val="nfas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auto-ajuda</w:t>
      </w:r>
      <w:proofErr w:type="spellEnd"/>
      <w:proofErr w:type="gramEnd"/>
      <w:r w:rsidR="008C4EC8" w:rsidRPr="004A0CF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”</w:t>
      </w:r>
      <w:r w:rsidR="00577B65" w:rsidRPr="004A0CFC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(ESTATUTO DO IDOSO, 2003).</w:t>
      </w:r>
    </w:p>
    <w:p w14:paraId="2D703EE3" w14:textId="42885707" w:rsidR="003C4C43" w:rsidRPr="00FB0C6C" w:rsidRDefault="00803FD4" w:rsidP="00D750D7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50D7">
        <w:rPr>
          <w:rFonts w:ascii="Times New Roman" w:hAnsi="Times New Roman" w:cs="Times New Roman"/>
          <w:sz w:val="24"/>
          <w:szCs w:val="24"/>
        </w:rPr>
        <w:t>Com tudo exposto acima, acredita-se que</w:t>
      </w:r>
      <w:r w:rsidR="00DF1736" w:rsidRPr="00D750D7">
        <w:rPr>
          <w:rFonts w:ascii="Times New Roman" w:hAnsi="Times New Roman" w:cs="Times New Roman"/>
          <w:sz w:val="24"/>
          <w:szCs w:val="24"/>
        </w:rPr>
        <w:t xml:space="preserve"> u</w:t>
      </w:r>
      <w:r w:rsidR="003C4C43" w:rsidRPr="00D750D7">
        <w:rPr>
          <w:rFonts w:ascii="Times New Roman" w:hAnsi="Times New Roman" w:cs="Times New Roman"/>
          <w:sz w:val="24"/>
          <w:szCs w:val="24"/>
        </w:rPr>
        <w:t>ma das principais atribuições do agente comunitário de saúde (ACS) é a visita domiciliar, por meio da</w:t>
      </w:r>
      <w:r w:rsidR="003C4C43" w:rsidRPr="00FB0C6C">
        <w:rPr>
          <w:rFonts w:ascii="Times New Roman" w:hAnsi="Times New Roman" w:cs="Times New Roman"/>
          <w:sz w:val="24"/>
          <w:szCs w:val="24"/>
        </w:rPr>
        <w:t xml:space="preserve"> qual pode estabelecer um vínculo com as famílias atendidas e conhecer suas necessidades. </w:t>
      </w:r>
    </w:p>
    <w:p w14:paraId="281A7BC2" w14:textId="2691590B" w:rsidR="00C30711" w:rsidRDefault="00A84B09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 xml:space="preserve">Essa proposta tem como objetivo a aproximação do ACS com as pessoas idosas </w:t>
      </w:r>
      <w:r w:rsidR="00DF1736" w:rsidRPr="00FB0C6C">
        <w:rPr>
          <w:rFonts w:ascii="Times New Roman" w:hAnsi="Times New Roman" w:cs="Times New Roman"/>
          <w:sz w:val="24"/>
          <w:szCs w:val="24"/>
        </w:rPr>
        <w:t>e também com a comunidade em geral nos</w:t>
      </w:r>
      <w:r w:rsidRPr="00FB0C6C">
        <w:rPr>
          <w:rFonts w:ascii="Times New Roman" w:hAnsi="Times New Roman" w:cs="Times New Roman"/>
          <w:sz w:val="24"/>
          <w:szCs w:val="24"/>
        </w:rPr>
        <w:t xml:space="preserve"> seus domicílios mediante o fortalecimento da </w:t>
      </w:r>
      <w:r w:rsidR="00F2003E" w:rsidRPr="00FB0C6C">
        <w:rPr>
          <w:rFonts w:ascii="Times New Roman" w:hAnsi="Times New Roman" w:cs="Times New Roman"/>
          <w:sz w:val="24"/>
          <w:szCs w:val="24"/>
        </w:rPr>
        <w:t>assistência de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 um agente</w:t>
      </w:r>
      <w:r w:rsidR="00DF1736" w:rsidRPr="00FB0C6C">
        <w:rPr>
          <w:rFonts w:ascii="Times New Roman" w:hAnsi="Times New Roman" w:cs="Times New Roman"/>
          <w:sz w:val="24"/>
          <w:szCs w:val="24"/>
        </w:rPr>
        <w:t>. Este agente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 que é parte integrante</w:t>
      </w:r>
      <w:r w:rsidRPr="00FB0C6C">
        <w:rPr>
          <w:rFonts w:ascii="Times New Roman" w:hAnsi="Times New Roman" w:cs="Times New Roman"/>
          <w:sz w:val="24"/>
          <w:szCs w:val="24"/>
        </w:rPr>
        <w:t xml:space="preserve"> de uma equipe multidisciplinar que integra as várias áreas de conhecimento no compartilhamento de ações para garantir a efetividade do modelo assistencial que tem como centro principal o usuário</w:t>
      </w:r>
      <w:r w:rsidR="00DF1736" w:rsidRPr="00FB0C6C">
        <w:rPr>
          <w:rFonts w:ascii="Times New Roman" w:hAnsi="Times New Roman" w:cs="Times New Roman"/>
          <w:sz w:val="24"/>
          <w:szCs w:val="24"/>
        </w:rPr>
        <w:t xml:space="preserve"> deverá ser então assistido por uma </w:t>
      </w:r>
      <w:r w:rsidR="007A52F9" w:rsidRPr="00FB0C6C">
        <w:rPr>
          <w:rFonts w:ascii="Times New Roman" w:hAnsi="Times New Roman" w:cs="Times New Roman"/>
          <w:sz w:val="24"/>
          <w:szCs w:val="24"/>
        </w:rPr>
        <w:t>ACS devidamente</w:t>
      </w:r>
      <w:r w:rsidR="00DF1736" w:rsidRPr="00FB0C6C">
        <w:rPr>
          <w:rFonts w:ascii="Times New Roman" w:hAnsi="Times New Roman" w:cs="Times New Roman"/>
          <w:sz w:val="24"/>
          <w:szCs w:val="24"/>
        </w:rPr>
        <w:t xml:space="preserve"> qualificado.</w:t>
      </w:r>
    </w:p>
    <w:p w14:paraId="7A6C45F7" w14:textId="77777777" w:rsidR="00577B65" w:rsidRDefault="00577B65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6C4FE3B" w14:textId="77777777" w:rsidR="00577B65" w:rsidRPr="00FB0C6C" w:rsidRDefault="00577B65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5B35E3D" w14:textId="77777777" w:rsidR="00DA757B" w:rsidRDefault="00DA757B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D33261A" w14:textId="77777777" w:rsidR="00DA757B" w:rsidRDefault="00DA757B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E49620C" w14:textId="77777777" w:rsidR="00DA757B" w:rsidRDefault="00DA757B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17174D5" w14:textId="3D56EA5C" w:rsidR="00DF1736" w:rsidRDefault="00DF1736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>Assim esta proposta de capacitação em parceria com a FACMAIS busca uma maior aproximação com os profissionais da</w:t>
      </w:r>
      <w:r w:rsidR="00220B70" w:rsidRPr="00FB0C6C">
        <w:rPr>
          <w:rFonts w:ascii="Times New Roman" w:hAnsi="Times New Roman" w:cs="Times New Roman"/>
          <w:sz w:val="24"/>
          <w:szCs w:val="24"/>
        </w:rPr>
        <w:t xml:space="preserve"> </w:t>
      </w:r>
      <w:r w:rsidR="00F2003E" w:rsidRPr="00FB0C6C">
        <w:rPr>
          <w:rFonts w:ascii="Times New Roman" w:hAnsi="Times New Roman" w:cs="Times New Roman"/>
          <w:sz w:val="24"/>
          <w:szCs w:val="24"/>
        </w:rPr>
        <w:t>Atenção Básica</w:t>
      </w:r>
      <w:r w:rsidR="00220B70" w:rsidRPr="00FB0C6C">
        <w:rPr>
          <w:rFonts w:ascii="Times New Roman" w:hAnsi="Times New Roman" w:cs="Times New Roman"/>
          <w:sz w:val="24"/>
          <w:szCs w:val="24"/>
        </w:rPr>
        <w:t xml:space="preserve"> e a comunidade idosa</w:t>
      </w:r>
      <w:r w:rsidRPr="00FB0C6C">
        <w:rPr>
          <w:rFonts w:ascii="Times New Roman" w:hAnsi="Times New Roman" w:cs="Times New Roman"/>
          <w:sz w:val="24"/>
          <w:szCs w:val="24"/>
        </w:rPr>
        <w:t xml:space="preserve"> e não idosa</w:t>
      </w:r>
      <w:r w:rsidR="00220B70" w:rsidRPr="00FB0C6C">
        <w:rPr>
          <w:rFonts w:ascii="Times New Roman" w:hAnsi="Times New Roman" w:cs="Times New Roman"/>
          <w:sz w:val="24"/>
          <w:szCs w:val="24"/>
        </w:rPr>
        <w:t xml:space="preserve"> do território sob </w:t>
      </w:r>
      <w:r w:rsidR="00FB0C6C">
        <w:rPr>
          <w:rFonts w:ascii="Times New Roman" w:hAnsi="Times New Roman" w:cs="Times New Roman"/>
          <w:sz w:val="24"/>
          <w:szCs w:val="24"/>
        </w:rPr>
        <w:t xml:space="preserve">a </w:t>
      </w:r>
      <w:r w:rsidR="00220B70" w:rsidRPr="00FB0C6C">
        <w:rPr>
          <w:rFonts w:ascii="Times New Roman" w:hAnsi="Times New Roman" w:cs="Times New Roman"/>
          <w:sz w:val="24"/>
          <w:szCs w:val="24"/>
        </w:rPr>
        <w:t>responsabilidade</w:t>
      </w:r>
      <w:r w:rsidRPr="00FB0C6C">
        <w:rPr>
          <w:rFonts w:ascii="Times New Roman" w:hAnsi="Times New Roman" w:cs="Times New Roman"/>
          <w:sz w:val="24"/>
          <w:szCs w:val="24"/>
        </w:rPr>
        <w:t xml:space="preserve"> do ACS.</w:t>
      </w:r>
    </w:p>
    <w:p w14:paraId="45312F65" w14:textId="4A69B0A6" w:rsidR="00220B70" w:rsidRPr="00FB0C6C" w:rsidRDefault="00DF1736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>Esta cap</w:t>
      </w:r>
      <w:r w:rsidR="007A52F9" w:rsidRPr="00FB0C6C">
        <w:rPr>
          <w:rFonts w:ascii="Times New Roman" w:hAnsi="Times New Roman" w:cs="Times New Roman"/>
          <w:sz w:val="24"/>
          <w:szCs w:val="24"/>
        </w:rPr>
        <w:t>a</w:t>
      </w:r>
      <w:r w:rsidRPr="00FB0C6C">
        <w:rPr>
          <w:rFonts w:ascii="Times New Roman" w:hAnsi="Times New Roman" w:cs="Times New Roman"/>
          <w:sz w:val="24"/>
          <w:szCs w:val="24"/>
        </w:rPr>
        <w:t xml:space="preserve">citação </w:t>
      </w:r>
      <w:r w:rsidR="007A52F9" w:rsidRPr="00FB0C6C">
        <w:rPr>
          <w:rFonts w:ascii="Times New Roman" w:hAnsi="Times New Roman" w:cs="Times New Roman"/>
          <w:sz w:val="24"/>
          <w:szCs w:val="24"/>
        </w:rPr>
        <w:t>deverá</w:t>
      </w:r>
      <w:r w:rsidRPr="00FB0C6C">
        <w:rPr>
          <w:rFonts w:ascii="Times New Roman" w:hAnsi="Times New Roman" w:cs="Times New Roman"/>
          <w:sz w:val="24"/>
          <w:szCs w:val="24"/>
        </w:rPr>
        <w:t xml:space="preserve"> proporcionar</w:t>
      </w:r>
      <w:r w:rsidR="007A52F9" w:rsidRPr="00FB0C6C">
        <w:rPr>
          <w:rFonts w:ascii="Times New Roman" w:hAnsi="Times New Roman" w:cs="Times New Roman"/>
          <w:sz w:val="24"/>
          <w:szCs w:val="24"/>
        </w:rPr>
        <w:t xml:space="preserve"> aos ACS</w:t>
      </w:r>
      <w:r w:rsidRPr="00FB0C6C">
        <w:rPr>
          <w:rFonts w:ascii="Times New Roman" w:hAnsi="Times New Roman" w:cs="Times New Roman"/>
          <w:sz w:val="24"/>
          <w:szCs w:val="24"/>
        </w:rPr>
        <w:t xml:space="preserve"> informações</w:t>
      </w:r>
      <w:r w:rsidR="00220B70" w:rsidRPr="00FB0C6C">
        <w:rPr>
          <w:rFonts w:ascii="Times New Roman" w:hAnsi="Times New Roman" w:cs="Times New Roman"/>
          <w:sz w:val="24"/>
          <w:szCs w:val="24"/>
        </w:rPr>
        <w:t xml:space="preserve"> essenciais para o planejamento das ações em saúde, com base nas necessidades da população é essencial que domine todas as informações necessárias não só para aquelas que incluem o cadastramento das famílias e dos domicílios, mas também para a investigação de fatores de risco e condições de saúde na população idosa, com detalhamento de suas necessidades e estratificação dos riscos de acordo com a complexidade ou gravidade das situações encontradas (BRASIL, 2009; SILVA e DALMASO, 2002</w:t>
      </w:r>
      <w:r w:rsidR="00FB0C6C">
        <w:rPr>
          <w:rFonts w:ascii="Times New Roman" w:hAnsi="Times New Roman" w:cs="Times New Roman"/>
          <w:sz w:val="24"/>
          <w:szCs w:val="24"/>
        </w:rPr>
        <w:t>).</w:t>
      </w:r>
    </w:p>
    <w:p w14:paraId="0D973024" w14:textId="75FB9D77" w:rsidR="00C30711" w:rsidRPr="00FB0C6C" w:rsidRDefault="00F2003E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>Ne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sta percepção de trabalho integrado, o ACS 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deverá neste projeto </w:t>
      </w:r>
      <w:r w:rsidR="007A52F9" w:rsidRPr="00FB0C6C">
        <w:rPr>
          <w:rFonts w:ascii="Times New Roman" w:hAnsi="Times New Roman" w:cs="Times New Roman"/>
          <w:sz w:val="24"/>
          <w:szCs w:val="24"/>
        </w:rPr>
        <w:t>deverá receber</w:t>
      </w:r>
      <w:proofErr w:type="gramStart"/>
      <w:r w:rsidR="007A52F9" w:rsidRPr="00FB0C6C">
        <w:rPr>
          <w:rFonts w:ascii="Times New Roman" w:hAnsi="Times New Roman" w:cs="Times New Roman"/>
          <w:sz w:val="24"/>
          <w:szCs w:val="24"/>
        </w:rPr>
        <w:t xml:space="preserve"> 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C30711" w:rsidRPr="00FB0C6C">
        <w:rPr>
          <w:rFonts w:ascii="Times New Roman" w:hAnsi="Times New Roman" w:cs="Times New Roman"/>
          <w:sz w:val="24"/>
          <w:szCs w:val="24"/>
        </w:rPr>
        <w:t>informações sobre legislação e das políticas pertinentes à assistência ao idoso, as situações de risco de quedas no domicilio e no entorno, identificação de violência, negligência e maus tratos, violação de direitos e de outras situações que envolvem o processo de envelhecimento, além de saber identificar a necessidade de  intervenção da Equipe da Atenção Básica de Saúde.</w:t>
      </w:r>
      <w:r w:rsidR="00220B70" w:rsidRPr="00FB0C6C">
        <w:rPr>
          <w:rFonts w:ascii="Times New Roman" w:hAnsi="Times New Roman" w:cs="Times New Roman"/>
          <w:sz w:val="24"/>
          <w:szCs w:val="24"/>
        </w:rPr>
        <w:t>(BRASIL,2016)</w:t>
      </w:r>
      <w:r w:rsidR="003C4C43" w:rsidRPr="00FB0C6C">
        <w:rPr>
          <w:rFonts w:ascii="Times New Roman" w:hAnsi="Times New Roman" w:cs="Times New Roman"/>
          <w:sz w:val="24"/>
          <w:szCs w:val="24"/>
        </w:rPr>
        <w:t xml:space="preserve">. </w:t>
      </w:r>
      <w:r w:rsidR="00C30711" w:rsidRPr="00FB0C6C">
        <w:rPr>
          <w:rFonts w:ascii="Times New Roman" w:hAnsi="Times New Roman" w:cs="Times New Roman"/>
          <w:sz w:val="24"/>
          <w:szCs w:val="24"/>
        </w:rPr>
        <w:t>Sabemos que</w:t>
      </w:r>
      <w:r w:rsidR="00370418" w:rsidRPr="00FB0C6C">
        <w:rPr>
          <w:rFonts w:ascii="Times New Roman" w:hAnsi="Times New Roman" w:cs="Times New Roman"/>
          <w:sz w:val="24"/>
          <w:szCs w:val="24"/>
        </w:rPr>
        <w:t xml:space="preserve"> 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deve existir </w:t>
      </w:r>
      <w:r w:rsidR="009D3EAA" w:rsidRPr="00FB0C6C">
        <w:rPr>
          <w:rFonts w:ascii="Times New Roman" w:hAnsi="Times New Roman" w:cs="Times New Roman"/>
          <w:sz w:val="24"/>
          <w:szCs w:val="24"/>
        </w:rPr>
        <w:t>um olhar diferenciado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para</w:t>
      </w:r>
      <w:r w:rsidR="009D3EAA">
        <w:rPr>
          <w:rFonts w:ascii="Times New Roman" w:hAnsi="Times New Roman" w:cs="Times New Roman"/>
          <w:sz w:val="24"/>
          <w:szCs w:val="24"/>
        </w:rPr>
        <w:t xml:space="preserve"> o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idoso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 em seu domicílio e que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devido às suas vulnerabilidades o ACS precisa olhar com a devida atenção ao idoso dentro</w:t>
      </w:r>
      <w:r w:rsidR="00C30711" w:rsidRPr="00FB0C6C">
        <w:rPr>
          <w:rFonts w:ascii="Times New Roman" w:hAnsi="Times New Roman" w:cs="Times New Roman"/>
          <w:sz w:val="24"/>
          <w:szCs w:val="24"/>
        </w:rPr>
        <w:t xml:space="preserve"> no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seu núcleo familiar</w:t>
      </w:r>
      <w:r w:rsidR="00C30711" w:rsidRPr="00FB0C6C">
        <w:rPr>
          <w:rFonts w:ascii="Times New Roman" w:hAnsi="Times New Roman" w:cs="Times New Roman"/>
          <w:sz w:val="24"/>
          <w:szCs w:val="24"/>
        </w:rPr>
        <w:t>.</w:t>
      </w:r>
    </w:p>
    <w:p w14:paraId="028DB9FC" w14:textId="50D4C6FB" w:rsidR="00A84B09" w:rsidRPr="00FB0C6C" w:rsidRDefault="00C30711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>Essa propo</w:t>
      </w:r>
      <w:r w:rsidR="00370418" w:rsidRPr="00FB0C6C">
        <w:rPr>
          <w:rFonts w:ascii="Times New Roman" w:hAnsi="Times New Roman" w:cs="Times New Roman"/>
          <w:sz w:val="24"/>
          <w:szCs w:val="24"/>
        </w:rPr>
        <w:t>sta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vis</w:t>
      </w:r>
      <w:r w:rsidRPr="00FB0C6C">
        <w:rPr>
          <w:rFonts w:ascii="Times New Roman" w:hAnsi="Times New Roman" w:cs="Times New Roman"/>
          <w:sz w:val="24"/>
          <w:szCs w:val="24"/>
        </w:rPr>
        <w:t>a</w:t>
      </w:r>
      <w:r w:rsidR="00A84B09" w:rsidRPr="00FB0C6C">
        <w:rPr>
          <w:rFonts w:ascii="Times New Roman" w:hAnsi="Times New Roman" w:cs="Times New Roman"/>
          <w:sz w:val="24"/>
          <w:szCs w:val="24"/>
        </w:rPr>
        <w:t xml:space="preserve"> garantir a integralidade do atendimento </w:t>
      </w:r>
      <w:r w:rsidRPr="00FB0C6C">
        <w:rPr>
          <w:rFonts w:ascii="Times New Roman" w:hAnsi="Times New Roman" w:cs="Times New Roman"/>
          <w:sz w:val="24"/>
          <w:szCs w:val="24"/>
        </w:rPr>
        <w:t>às pessoas idosas</w:t>
      </w:r>
      <w:r w:rsidR="00A84B09" w:rsidRPr="00FB0C6C">
        <w:rPr>
          <w:rFonts w:ascii="Times New Roman" w:hAnsi="Times New Roman" w:cs="Times New Roman"/>
          <w:sz w:val="24"/>
          <w:szCs w:val="24"/>
        </w:rPr>
        <w:t>, na medida em que envolve um olhar cauteloso, que garanta a expansão de cuidados aos idosos, tantas vezes fragilizados ou vitimados por processos de doenças e maus-tratos, que em muitos casos têm a família como agente causal ou de cuidado (</w:t>
      </w:r>
      <w:r w:rsidR="00220B70" w:rsidRPr="00FB0C6C">
        <w:rPr>
          <w:rFonts w:ascii="Times New Roman" w:hAnsi="Times New Roman" w:cs="Times New Roman"/>
          <w:sz w:val="24"/>
          <w:szCs w:val="24"/>
        </w:rPr>
        <w:t>VASCONCELOS,</w:t>
      </w:r>
      <w:r w:rsidR="009D3EAA">
        <w:rPr>
          <w:rFonts w:ascii="Times New Roman" w:hAnsi="Times New Roman" w:cs="Times New Roman"/>
          <w:sz w:val="24"/>
          <w:szCs w:val="24"/>
        </w:rPr>
        <w:t xml:space="preserve"> </w:t>
      </w:r>
      <w:r w:rsidR="00220B70" w:rsidRPr="00FB0C6C">
        <w:rPr>
          <w:rFonts w:ascii="Times New Roman" w:hAnsi="Times New Roman" w:cs="Times New Roman"/>
          <w:sz w:val="24"/>
          <w:szCs w:val="24"/>
        </w:rPr>
        <w:t>2010</w:t>
      </w:r>
      <w:r w:rsidR="00A84B09" w:rsidRPr="00FB0C6C">
        <w:rPr>
          <w:rFonts w:ascii="Times New Roman" w:hAnsi="Times New Roman" w:cs="Times New Roman"/>
          <w:sz w:val="24"/>
          <w:szCs w:val="24"/>
        </w:rPr>
        <w:t>).</w:t>
      </w:r>
    </w:p>
    <w:p w14:paraId="0101ECBC" w14:textId="6961EC81" w:rsidR="00B10682" w:rsidRPr="00FB0C6C" w:rsidRDefault="00B10682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 xml:space="preserve">Dessa forma, </w:t>
      </w:r>
      <w:r w:rsidR="009D3EAA">
        <w:rPr>
          <w:rFonts w:ascii="Times New Roman" w:hAnsi="Times New Roman" w:cs="Times New Roman"/>
          <w:sz w:val="24"/>
          <w:szCs w:val="24"/>
        </w:rPr>
        <w:t xml:space="preserve">Cardoso (2010) nos traz que </w:t>
      </w:r>
      <w:r w:rsidRPr="00FB0C6C">
        <w:rPr>
          <w:rFonts w:ascii="Times New Roman" w:hAnsi="Times New Roman" w:cs="Times New Roman"/>
          <w:sz w:val="24"/>
          <w:szCs w:val="24"/>
        </w:rPr>
        <w:t xml:space="preserve">é de fundamental importância </w:t>
      </w:r>
      <w:proofErr w:type="gramStart"/>
      <w:r w:rsidRPr="00FB0C6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0C6C">
        <w:rPr>
          <w:rFonts w:ascii="Times New Roman" w:hAnsi="Times New Roman" w:cs="Times New Roman"/>
          <w:sz w:val="24"/>
          <w:szCs w:val="24"/>
        </w:rPr>
        <w:t xml:space="preserve"> capacitação constante dos ACS para aumentar suas habilidades, como facilitadores na criação de vínculos, na reorganização do trabalho em equipe, na ampliação do acesso aos serviços de saúde e na comunicação entre a comunidade e os profissionais </w:t>
      </w:r>
      <w:r w:rsidR="009D3EAA">
        <w:rPr>
          <w:rFonts w:ascii="Times New Roman" w:hAnsi="Times New Roman" w:cs="Times New Roman"/>
          <w:sz w:val="24"/>
          <w:szCs w:val="24"/>
        </w:rPr>
        <w:t xml:space="preserve">de saúde </w:t>
      </w:r>
      <w:r w:rsidRPr="00FB0C6C">
        <w:rPr>
          <w:rFonts w:ascii="Times New Roman" w:hAnsi="Times New Roman" w:cs="Times New Roman"/>
          <w:sz w:val="24"/>
          <w:szCs w:val="24"/>
        </w:rPr>
        <w:t>permitindo a associação entre as informações técnico-científicas e o saber popular</w:t>
      </w:r>
      <w:r w:rsidR="00220B70" w:rsidRPr="00FB0C6C">
        <w:rPr>
          <w:rFonts w:ascii="Times New Roman" w:hAnsi="Times New Roman" w:cs="Times New Roman"/>
          <w:sz w:val="24"/>
          <w:szCs w:val="24"/>
        </w:rPr>
        <w:t>.</w:t>
      </w:r>
    </w:p>
    <w:p w14:paraId="604365D0" w14:textId="77777777" w:rsidR="00DA757B" w:rsidRDefault="00DA757B" w:rsidP="009E48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4A5B55B" w14:textId="77777777" w:rsidR="00DA757B" w:rsidRDefault="00DA757B" w:rsidP="009E48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342B20E7" w14:textId="77777777" w:rsidR="00DA757B" w:rsidRDefault="00DA757B" w:rsidP="009E48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294121BC" w14:textId="5B601AD4" w:rsidR="00C30711" w:rsidRDefault="00C30711" w:rsidP="009E48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 xml:space="preserve">Como forma de assegurar a necessidade, podemos apresentar de forma generalizada, identifica na forma de oitivas junto aos ACS, sobre </w:t>
      </w:r>
      <w:r w:rsidR="00A84B09" w:rsidRPr="00FB0C6C">
        <w:rPr>
          <w:rFonts w:ascii="Times New Roman" w:hAnsi="Times New Roman" w:cs="Times New Roman"/>
          <w:sz w:val="24"/>
          <w:szCs w:val="24"/>
        </w:rPr>
        <w:t>alguns dos problemas relevantes da área de abrangência, identificados</w:t>
      </w:r>
      <w:r w:rsidRPr="00FB0C6C">
        <w:rPr>
          <w:rFonts w:ascii="Times New Roman" w:hAnsi="Times New Roman" w:cs="Times New Roman"/>
          <w:sz w:val="24"/>
          <w:szCs w:val="24"/>
        </w:rPr>
        <w:t>:</w:t>
      </w:r>
    </w:p>
    <w:p w14:paraId="769D6BA0" w14:textId="5958E0F8" w:rsidR="0010226B" w:rsidRPr="00FB0C6C" w:rsidRDefault="00C30711" w:rsidP="00FB0C6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 xml:space="preserve">Ausência de </w:t>
      </w:r>
      <w:r w:rsidR="00A84B09" w:rsidRPr="00FB0C6C">
        <w:rPr>
          <w:rFonts w:ascii="Times New Roman" w:hAnsi="Times New Roman" w:cs="Times New Roman"/>
          <w:sz w:val="24"/>
          <w:szCs w:val="24"/>
        </w:rPr>
        <w:t>qualificação de Agentes Comunitários de Saúde (ACS)</w:t>
      </w:r>
      <w:r w:rsidRPr="00FB0C6C">
        <w:rPr>
          <w:rFonts w:ascii="Times New Roman" w:hAnsi="Times New Roman" w:cs="Times New Roman"/>
          <w:sz w:val="24"/>
          <w:szCs w:val="24"/>
        </w:rPr>
        <w:t xml:space="preserve"> na Área </w:t>
      </w:r>
      <w:r w:rsidR="0010226B" w:rsidRPr="00FB0C6C">
        <w:rPr>
          <w:rFonts w:ascii="Times New Roman" w:hAnsi="Times New Roman" w:cs="Times New Roman"/>
          <w:sz w:val="24"/>
          <w:szCs w:val="24"/>
        </w:rPr>
        <w:t>Saúde</w:t>
      </w:r>
      <w:r w:rsidRPr="00FB0C6C">
        <w:rPr>
          <w:rFonts w:ascii="Times New Roman" w:hAnsi="Times New Roman" w:cs="Times New Roman"/>
          <w:sz w:val="24"/>
          <w:szCs w:val="24"/>
        </w:rPr>
        <w:t xml:space="preserve"> da Pessoa Idosa</w:t>
      </w:r>
      <w:r w:rsidR="00A84B09" w:rsidRPr="00FB0C6C">
        <w:rPr>
          <w:rFonts w:ascii="Times New Roman" w:hAnsi="Times New Roman" w:cs="Times New Roman"/>
          <w:sz w:val="24"/>
          <w:szCs w:val="24"/>
        </w:rPr>
        <w:t>;</w:t>
      </w:r>
    </w:p>
    <w:p w14:paraId="5F5C642A" w14:textId="1D30DC2E" w:rsidR="00C33F65" w:rsidRPr="00884C08" w:rsidRDefault="00A84B09" w:rsidP="00FB0C6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08">
        <w:rPr>
          <w:rFonts w:ascii="Times New Roman" w:hAnsi="Times New Roman" w:cs="Times New Roman"/>
          <w:sz w:val="24"/>
          <w:szCs w:val="24"/>
        </w:rPr>
        <w:t>Ausência de grupos Educativo</w:t>
      </w:r>
      <w:r w:rsidR="0010226B" w:rsidRPr="00884C08">
        <w:rPr>
          <w:rFonts w:ascii="Times New Roman" w:hAnsi="Times New Roman" w:cs="Times New Roman"/>
          <w:sz w:val="24"/>
          <w:szCs w:val="24"/>
        </w:rPr>
        <w:t>s voltados ao tema Saúde do Idoso</w:t>
      </w:r>
      <w:r w:rsidR="00884C08" w:rsidRPr="00884C08">
        <w:rPr>
          <w:rFonts w:ascii="Times New Roman" w:hAnsi="Times New Roman" w:cs="Times New Roman"/>
          <w:sz w:val="24"/>
          <w:szCs w:val="24"/>
        </w:rPr>
        <w:t>;</w:t>
      </w:r>
    </w:p>
    <w:p w14:paraId="124199AC" w14:textId="1E64D411" w:rsidR="00DF1736" w:rsidRPr="00884C08" w:rsidRDefault="00A84B09" w:rsidP="00FB0C6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08">
        <w:rPr>
          <w:rFonts w:ascii="Times New Roman" w:hAnsi="Times New Roman" w:cs="Times New Roman"/>
          <w:sz w:val="24"/>
          <w:szCs w:val="24"/>
        </w:rPr>
        <w:t xml:space="preserve">Desconhecimento e/ou má adesão às medidas de autocuidado e mudança de estilos de vida </w:t>
      </w:r>
      <w:r w:rsidR="00884C08" w:rsidRPr="00884C08">
        <w:rPr>
          <w:rFonts w:ascii="Times New Roman" w:hAnsi="Times New Roman" w:cs="Times New Roman"/>
          <w:sz w:val="24"/>
          <w:szCs w:val="24"/>
        </w:rPr>
        <w:t>dos</w:t>
      </w:r>
      <w:r w:rsidRPr="00884C08">
        <w:rPr>
          <w:rFonts w:ascii="Times New Roman" w:hAnsi="Times New Roman" w:cs="Times New Roman"/>
          <w:sz w:val="24"/>
          <w:szCs w:val="24"/>
        </w:rPr>
        <w:t xml:space="preserve"> usuário</w:t>
      </w:r>
      <w:r w:rsidR="00884C08" w:rsidRPr="00884C08">
        <w:rPr>
          <w:rFonts w:ascii="Times New Roman" w:hAnsi="Times New Roman" w:cs="Times New Roman"/>
          <w:sz w:val="24"/>
          <w:szCs w:val="24"/>
        </w:rPr>
        <w:t>s</w:t>
      </w:r>
      <w:r w:rsidR="0010226B" w:rsidRPr="00884C08">
        <w:rPr>
          <w:rFonts w:ascii="Times New Roman" w:hAnsi="Times New Roman" w:cs="Times New Roman"/>
          <w:sz w:val="24"/>
          <w:szCs w:val="24"/>
        </w:rPr>
        <w:t xml:space="preserve"> idosos;</w:t>
      </w:r>
    </w:p>
    <w:p w14:paraId="28F8CB78" w14:textId="26A810B0" w:rsidR="0010226B" w:rsidRDefault="0010226B" w:rsidP="00FB0C6C">
      <w:pPr>
        <w:pStyle w:val="PargrafodaLista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0C6C">
        <w:rPr>
          <w:rFonts w:ascii="Times New Roman" w:hAnsi="Times New Roman" w:cs="Times New Roman"/>
          <w:sz w:val="24"/>
          <w:szCs w:val="24"/>
        </w:rPr>
        <w:t>Pouca participação popular nos conselhos locais de saúde sendo que eles deveriam ser</w:t>
      </w:r>
      <w:proofErr w:type="gramStart"/>
      <w:r w:rsidRPr="00FB0C6C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FB0C6C">
        <w:rPr>
          <w:rFonts w:ascii="Times New Roman" w:hAnsi="Times New Roman" w:cs="Times New Roman"/>
          <w:sz w:val="24"/>
          <w:szCs w:val="24"/>
        </w:rPr>
        <w:t>“ ouvidos”</w:t>
      </w:r>
      <w:r w:rsidR="00884C08">
        <w:rPr>
          <w:rFonts w:ascii="Times New Roman" w:hAnsi="Times New Roman" w:cs="Times New Roman"/>
          <w:sz w:val="24"/>
          <w:szCs w:val="24"/>
        </w:rPr>
        <w:t xml:space="preserve"> </w:t>
      </w:r>
      <w:r w:rsidRPr="00FB0C6C">
        <w:rPr>
          <w:rFonts w:ascii="Times New Roman" w:hAnsi="Times New Roman" w:cs="Times New Roman"/>
          <w:sz w:val="24"/>
          <w:szCs w:val="24"/>
        </w:rPr>
        <w:t>nestas reuniões.</w:t>
      </w:r>
    </w:p>
    <w:p w14:paraId="1894FDDE" w14:textId="77777777" w:rsidR="00884C08" w:rsidRPr="00FB0C6C" w:rsidRDefault="00884C08" w:rsidP="00884C08">
      <w:pPr>
        <w:pStyle w:val="PargrafodaLista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3F6043" w14:textId="2D5341F8" w:rsidR="0010226B" w:rsidRPr="00884C08" w:rsidRDefault="00F2003E" w:rsidP="00FB0C6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C08">
        <w:rPr>
          <w:rFonts w:ascii="Times New Roman" w:hAnsi="Times New Roman" w:cs="Times New Roman"/>
          <w:b/>
          <w:sz w:val="24"/>
          <w:szCs w:val="24"/>
        </w:rPr>
        <w:t>PRINCIPAIS QUEIXAS</w:t>
      </w:r>
      <w:r w:rsidR="0010226B" w:rsidRPr="00884C08">
        <w:rPr>
          <w:rFonts w:ascii="Times New Roman" w:hAnsi="Times New Roman" w:cs="Times New Roman"/>
          <w:b/>
          <w:sz w:val="24"/>
          <w:szCs w:val="24"/>
        </w:rPr>
        <w:t xml:space="preserve"> DA POPULAÇÃO IDOSA EM RELAÇÃO AO ACS:</w:t>
      </w:r>
    </w:p>
    <w:p w14:paraId="4493303B" w14:textId="1C3EE07F" w:rsidR="0010226B" w:rsidRPr="00884C08" w:rsidRDefault="0010226B" w:rsidP="00884C0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08">
        <w:rPr>
          <w:rFonts w:ascii="Times New Roman" w:hAnsi="Times New Roman" w:cs="Times New Roman"/>
          <w:sz w:val="24"/>
          <w:szCs w:val="24"/>
        </w:rPr>
        <w:t>Não recebe</w:t>
      </w:r>
      <w:r w:rsidR="00786628">
        <w:rPr>
          <w:rFonts w:ascii="Times New Roman" w:hAnsi="Times New Roman" w:cs="Times New Roman"/>
          <w:sz w:val="24"/>
          <w:szCs w:val="24"/>
        </w:rPr>
        <w:t>m</w:t>
      </w:r>
      <w:r w:rsidRPr="00884C08">
        <w:rPr>
          <w:rFonts w:ascii="Times New Roman" w:hAnsi="Times New Roman" w:cs="Times New Roman"/>
          <w:sz w:val="24"/>
          <w:szCs w:val="24"/>
        </w:rPr>
        <w:t xml:space="preserve"> visita</w:t>
      </w:r>
      <w:r w:rsidR="00786628">
        <w:rPr>
          <w:rFonts w:ascii="Times New Roman" w:hAnsi="Times New Roman" w:cs="Times New Roman"/>
          <w:sz w:val="24"/>
          <w:szCs w:val="24"/>
        </w:rPr>
        <w:t>s</w:t>
      </w:r>
      <w:r w:rsidRPr="00884C08">
        <w:rPr>
          <w:rFonts w:ascii="Times New Roman" w:hAnsi="Times New Roman" w:cs="Times New Roman"/>
          <w:sz w:val="24"/>
          <w:szCs w:val="24"/>
        </w:rPr>
        <w:t xml:space="preserve"> do</w:t>
      </w:r>
      <w:r w:rsidR="00786628">
        <w:rPr>
          <w:rFonts w:ascii="Times New Roman" w:hAnsi="Times New Roman" w:cs="Times New Roman"/>
          <w:sz w:val="24"/>
          <w:szCs w:val="24"/>
        </w:rPr>
        <w:t>s</w:t>
      </w:r>
      <w:r w:rsidRPr="00884C08">
        <w:rPr>
          <w:rFonts w:ascii="Times New Roman" w:hAnsi="Times New Roman" w:cs="Times New Roman"/>
          <w:sz w:val="24"/>
          <w:szCs w:val="24"/>
        </w:rPr>
        <w:t xml:space="preserve"> ACS;</w:t>
      </w:r>
    </w:p>
    <w:p w14:paraId="6291B428" w14:textId="6DDA56E0" w:rsidR="00370418" w:rsidRPr="00884C08" w:rsidRDefault="00786628" w:rsidP="00884C08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Eles n</w:t>
      </w:r>
      <w:r w:rsidR="00370418" w:rsidRPr="00884C08">
        <w:rPr>
          <w:rFonts w:ascii="Times New Roman" w:hAnsi="Times New Roman" w:cs="Times New Roman"/>
          <w:sz w:val="24"/>
          <w:szCs w:val="24"/>
        </w:rPr>
        <w:t>ão entra</w:t>
      </w:r>
      <w:r>
        <w:rPr>
          <w:rFonts w:ascii="Times New Roman" w:hAnsi="Times New Roman" w:cs="Times New Roman"/>
          <w:sz w:val="24"/>
          <w:szCs w:val="24"/>
        </w:rPr>
        <w:t>m</w:t>
      </w:r>
      <w:r w:rsidR="00370418" w:rsidRPr="00884C08">
        <w:rPr>
          <w:rFonts w:ascii="Times New Roman" w:hAnsi="Times New Roman" w:cs="Times New Roman"/>
          <w:sz w:val="24"/>
          <w:szCs w:val="24"/>
        </w:rPr>
        <w:t xml:space="preserve"> nas casas dos idosos;</w:t>
      </w:r>
    </w:p>
    <w:p w14:paraId="522EB189" w14:textId="6C43D019" w:rsidR="0010226B" w:rsidRPr="00884C08" w:rsidRDefault="0010226B" w:rsidP="00884C08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84C08">
        <w:rPr>
          <w:rFonts w:ascii="Times New Roman" w:hAnsi="Times New Roman" w:cs="Times New Roman"/>
          <w:sz w:val="24"/>
          <w:szCs w:val="24"/>
        </w:rPr>
        <w:t>Não marca</w:t>
      </w:r>
      <w:r w:rsidR="00786628">
        <w:rPr>
          <w:rFonts w:ascii="Times New Roman" w:hAnsi="Times New Roman" w:cs="Times New Roman"/>
          <w:sz w:val="24"/>
          <w:szCs w:val="24"/>
        </w:rPr>
        <w:t>m</w:t>
      </w:r>
      <w:r w:rsidRPr="00884C08">
        <w:rPr>
          <w:rFonts w:ascii="Times New Roman" w:hAnsi="Times New Roman" w:cs="Times New Roman"/>
          <w:sz w:val="24"/>
          <w:szCs w:val="24"/>
        </w:rPr>
        <w:t xml:space="preserve"> as consultas no “Postinho”</w:t>
      </w:r>
    </w:p>
    <w:p w14:paraId="577A7643" w14:textId="20965252" w:rsidR="0010226B" w:rsidRPr="00884C08" w:rsidRDefault="00786628" w:rsidP="00884C08">
      <w:pPr>
        <w:pStyle w:val="PargrafodaLista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Há uma dificuldade</w:t>
      </w:r>
      <w:r w:rsidR="00A84B09" w:rsidRPr="00884C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no</w:t>
      </w:r>
      <w:r w:rsidR="00A84B09" w:rsidRPr="00884C08">
        <w:rPr>
          <w:rFonts w:ascii="Times New Roman" w:hAnsi="Times New Roman" w:cs="Times New Roman"/>
          <w:sz w:val="24"/>
          <w:szCs w:val="24"/>
        </w:rPr>
        <w:t xml:space="preserve"> encaminhamento</w:t>
      </w:r>
      <w:r>
        <w:rPr>
          <w:rFonts w:ascii="Times New Roman" w:hAnsi="Times New Roman" w:cs="Times New Roman"/>
          <w:sz w:val="24"/>
          <w:szCs w:val="24"/>
        </w:rPr>
        <w:t xml:space="preserve"> à</w:t>
      </w:r>
      <w:r w:rsidR="00A84B09" w:rsidRPr="00884C08">
        <w:rPr>
          <w:rFonts w:ascii="Times New Roman" w:hAnsi="Times New Roman" w:cs="Times New Roman"/>
          <w:sz w:val="24"/>
          <w:szCs w:val="24"/>
        </w:rPr>
        <w:t xml:space="preserve"> serviços especializados</w:t>
      </w:r>
      <w:r w:rsidR="0010226B" w:rsidRPr="00884C08">
        <w:rPr>
          <w:rFonts w:ascii="Times New Roman" w:hAnsi="Times New Roman" w:cs="Times New Roman"/>
          <w:sz w:val="24"/>
          <w:szCs w:val="24"/>
        </w:rPr>
        <w:t>;</w:t>
      </w:r>
    </w:p>
    <w:p w14:paraId="5C73AFA3" w14:textId="5D565737" w:rsidR="0010226B" w:rsidRPr="00884C08" w:rsidRDefault="0010226B" w:rsidP="00786628">
      <w:pPr>
        <w:pStyle w:val="PargrafodaLista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84C08">
        <w:rPr>
          <w:rFonts w:ascii="Times New Roman" w:hAnsi="Times New Roman" w:cs="Times New Roman"/>
          <w:sz w:val="24"/>
          <w:szCs w:val="24"/>
        </w:rPr>
        <w:t>Não</w:t>
      </w:r>
      <w:r w:rsidR="00786628">
        <w:rPr>
          <w:rFonts w:ascii="Times New Roman" w:hAnsi="Times New Roman" w:cs="Times New Roman"/>
          <w:sz w:val="24"/>
          <w:szCs w:val="24"/>
        </w:rPr>
        <w:t xml:space="preserve"> há orientação/ auxílio quanto à</w:t>
      </w:r>
      <w:r w:rsidR="00A84B09" w:rsidRPr="00884C08">
        <w:rPr>
          <w:rFonts w:ascii="Times New Roman" w:hAnsi="Times New Roman" w:cs="Times New Roman"/>
          <w:sz w:val="24"/>
          <w:szCs w:val="24"/>
        </w:rPr>
        <w:t xml:space="preserve"> realização de alguns exames complementares</w:t>
      </w:r>
      <w:r w:rsidRPr="00884C08">
        <w:rPr>
          <w:rFonts w:ascii="Times New Roman" w:hAnsi="Times New Roman" w:cs="Times New Roman"/>
          <w:sz w:val="24"/>
          <w:szCs w:val="24"/>
        </w:rPr>
        <w:t xml:space="preserve"> para pessoas idosas acamadas</w:t>
      </w:r>
      <w:r w:rsidR="00A84B09" w:rsidRPr="00884C08">
        <w:rPr>
          <w:rFonts w:ascii="Times New Roman" w:hAnsi="Times New Roman" w:cs="Times New Roman"/>
          <w:sz w:val="24"/>
          <w:szCs w:val="24"/>
        </w:rPr>
        <w:t>;</w:t>
      </w:r>
    </w:p>
    <w:p w14:paraId="63EE32D6" w14:textId="77777777" w:rsidR="00DB021A" w:rsidRDefault="00DB021A" w:rsidP="00DB021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14:paraId="1B7A3820" w14:textId="7C3940B7" w:rsidR="00C00055" w:rsidRDefault="00DB021A" w:rsidP="00DB021A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color w:val="FF0000"/>
          <w:sz w:val="24"/>
          <w:szCs w:val="24"/>
        </w:rPr>
        <w:t>PROBLEMA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70418" w:rsidRPr="00884C08">
        <w:rPr>
          <w:rFonts w:ascii="Times New Roman" w:hAnsi="Times New Roman" w:cs="Times New Roman"/>
          <w:sz w:val="24"/>
          <w:szCs w:val="24"/>
        </w:rPr>
        <w:t>C</w:t>
      </w:r>
      <w:r w:rsidR="00C00055" w:rsidRPr="00884C08">
        <w:rPr>
          <w:rFonts w:ascii="Times New Roman" w:hAnsi="Times New Roman" w:cs="Times New Roman"/>
          <w:sz w:val="24"/>
          <w:szCs w:val="24"/>
        </w:rPr>
        <w:t>onsiderando esses aspectos abordados, este projeto aponta um questionamento essencial para delinearmos o projeto, ou seja</w:t>
      </w:r>
      <w:r w:rsidR="00370418" w:rsidRPr="00884C08">
        <w:rPr>
          <w:rFonts w:ascii="Times New Roman" w:hAnsi="Times New Roman" w:cs="Times New Roman"/>
          <w:sz w:val="24"/>
          <w:szCs w:val="24"/>
        </w:rPr>
        <w:t>,</w:t>
      </w:r>
      <w:r w:rsidR="00C00055" w:rsidRPr="00884C08">
        <w:rPr>
          <w:rFonts w:ascii="Times New Roman" w:hAnsi="Times New Roman" w:cs="Times New Roman"/>
          <w:sz w:val="24"/>
          <w:szCs w:val="24"/>
        </w:rPr>
        <w:t xml:space="preserve"> é necessário identificar:</w:t>
      </w:r>
    </w:p>
    <w:p w14:paraId="1F022E3C" w14:textId="6CB54F96" w:rsidR="00C00055" w:rsidRPr="00884C08" w:rsidRDefault="00C00055" w:rsidP="00884C08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84C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Quais as necessidades de conhecimentos que os ACS devem ter em relação </w:t>
      </w:r>
      <w:proofErr w:type="gramStart"/>
      <w:r w:rsidRPr="00884C08">
        <w:rPr>
          <w:rFonts w:ascii="Times New Roman" w:hAnsi="Times New Roman" w:cs="Times New Roman"/>
          <w:b/>
          <w:bCs/>
          <w:sz w:val="24"/>
          <w:szCs w:val="24"/>
          <w:u w:val="single"/>
        </w:rPr>
        <w:t>a</w:t>
      </w:r>
      <w:proofErr w:type="gramEnd"/>
      <w:r w:rsidRPr="00884C0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saúde da pessoa idosa, no âmbito da Atenção Básica da Saúde?</w:t>
      </w:r>
    </w:p>
    <w:p w14:paraId="442134AD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48EEB121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080E287E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223413A9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3B74953B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028DCFE1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156C9D3E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02D91757" w14:textId="77777777" w:rsidR="00DB021A" w:rsidRDefault="00DB021A" w:rsidP="004A258D">
      <w:pPr>
        <w:rPr>
          <w:rFonts w:ascii="Arial" w:hAnsi="Arial" w:cs="Arial"/>
          <w:b/>
          <w:bCs/>
          <w:sz w:val="20"/>
          <w:szCs w:val="20"/>
        </w:rPr>
      </w:pPr>
    </w:p>
    <w:p w14:paraId="5CCECBF9" w14:textId="700A31A9" w:rsidR="00C00055" w:rsidRPr="00DB021A" w:rsidRDefault="00370418" w:rsidP="009E48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21A">
        <w:rPr>
          <w:rFonts w:ascii="Times New Roman" w:hAnsi="Times New Roman" w:cs="Times New Roman"/>
          <w:b/>
          <w:bCs/>
          <w:sz w:val="24"/>
          <w:szCs w:val="24"/>
        </w:rPr>
        <w:t xml:space="preserve">OBJETIVO GERAL: </w:t>
      </w:r>
    </w:p>
    <w:p w14:paraId="4561ABA7" w14:textId="375F655F" w:rsidR="00B10682" w:rsidRPr="009E4815" w:rsidRDefault="00B10682" w:rsidP="009E4815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4815">
        <w:rPr>
          <w:rFonts w:ascii="Times New Roman" w:hAnsi="Times New Roman" w:cs="Times New Roman"/>
          <w:sz w:val="24"/>
          <w:szCs w:val="24"/>
        </w:rPr>
        <w:t>Elaborar</w:t>
      </w:r>
      <w:r w:rsidR="00C00055" w:rsidRPr="009E4815">
        <w:rPr>
          <w:rFonts w:ascii="Times New Roman" w:hAnsi="Times New Roman" w:cs="Times New Roman"/>
          <w:sz w:val="24"/>
          <w:szCs w:val="24"/>
        </w:rPr>
        <w:t xml:space="preserve"> e apresentar o</w:t>
      </w:r>
      <w:r w:rsidRPr="009E4815">
        <w:rPr>
          <w:rFonts w:ascii="Times New Roman" w:hAnsi="Times New Roman" w:cs="Times New Roman"/>
          <w:sz w:val="24"/>
          <w:szCs w:val="24"/>
        </w:rPr>
        <w:t xml:space="preserve"> Projeto de</w:t>
      </w:r>
      <w:r w:rsidR="00DF1736" w:rsidRPr="009E4815">
        <w:rPr>
          <w:rFonts w:ascii="Times New Roman" w:hAnsi="Times New Roman" w:cs="Times New Roman"/>
          <w:sz w:val="24"/>
          <w:szCs w:val="24"/>
        </w:rPr>
        <w:t xml:space="preserve"> Capacitação On-Line em parceria com a FACMAIS de todos</w:t>
      </w:r>
      <w:r w:rsidRPr="009E4815">
        <w:rPr>
          <w:rFonts w:ascii="Times New Roman" w:hAnsi="Times New Roman" w:cs="Times New Roman"/>
          <w:sz w:val="24"/>
          <w:szCs w:val="24"/>
        </w:rPr>
        <w:t xml:space="preserve"> Agentes Comunitários de Saúde da Equipe de Saúde da Família </w:t>
      </w:r>
      <w:r w:rsidR="00C00055" w:rsidRPr="009E4815">
        <w:rPr>
          <w:rFonts w:ascii="Times New Roman" w:hAnsi="Times New Roman" w:cs="Times New Roman"/>
          <w:sz w:val="24"/>
          <w:szCs w:val="24"/>
        </w:rPr>
        <w:t>em Inhumas-Goiás</w:t>
      </w:r>
      <w:r w:rsidRPr="009E481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E9234B" w14:textId="77777777" w:rsidR="00DB021A" w:rsidRPr="00DB021A" w:rsidRDefault="00DB021A" w:rsidP="009E4815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B6B3D7" w14:textId="35E2BB81" w:rsidR="00C00055" w:rsidRPr="00DB021A" w:rsidRDefault="00370418" w:rsidP="009E4815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B021A">
        <w:rPr>
          <w:rFonts w:ascii="Times New Roman" w:hAnsi="Times New Roman" w:cs="Times New Roman"/>
          <w:b/>
          <w:bCs/>
          <w:sz w:val="24"/>
          <w:szCs w:val="24"/>
        </w:rPr>
        <w:t>OBJETIVOS ESPECÍFICOS:</w:t>
      </w:r>
    </w:p>
    <w:p w14:paraId="4742D70C" w14:textId="0C18DA6A" w:rsidR="00C00055" w:rsidRPr="00DB021A" w:rsidRDefault="00B10682" w:rsidP="009E481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 xml:space="preserve">Capacitar os ACS sobre temas diversos, como princípios do SUS </w:t>
      </w:r>
      <w:r w:rsidR="00C00055" w:rsidRPr="00DB021A">
        <w:rPr>
          <w:rFonts w:ascii="Times New Roman" w:hAnsi="Times New Roman" w:cs="Times New Roman"/>
          <w:sz w:val="24"/>
          <w:szCs w:val="24"/>
        </w:rPr>
        <w:t>e a Atenção Básica</w:t>
      </w:r>
      <w:r w:rsidR="00370418" w:rsidRPr="00DB021A">
        <w:rPr>
          <w:rFonts w:ascii="Times New Roman" w:hAnsi="Times New Roman" w:cs="Times New Roman"/>
          <w:sz w:val="24"/>
          <w:szCs w:val="24"/>
        </w:rPr>
        <w:t xml:space="preserve"> </w:t>
      </w:r>
      <w:r w:rsidR="00C00055" w:rsidRPr="00DB021A">
        <w:rPr>
          <w:rFonts w:ascii="Times New Roman" w:hAnsi="Times New Roman" w:cs="Times New Roman"/>
          <w:sz w:val="24"/>
          <w:szCs w:val="24"/>
        </w:rPr>
        <w:t>em Saúde com foco na Saúde da Pessoa Idosa;</w:t>
      </w:r>
    </w:p>
    <w:p w14:paraId="23E12879" w14:textId="5A509D41" w:rsidR="00C00055" w:rsidRPr="00DB021A" w:rsidRDefault="00C00055" w:rsidP="009E481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>Apresentar aos ACS as ações</w:t>
      </w:r>
      <w:r w:rsidR="00B10682" w:rsidRPr="00DB021A">
        <w:rPr>
          <w:rFonts w:ascii="Times New Roman" w:hAnsi="Times New Roman" w:cs="Times New Roman"/>
          <w:sz w:val="24"/>
          <w:szCs w:val="24"/>
        </w:rPr>
        <w:t xml:space="preserve"> de promoção e prevenção à Saúde da população</w:t>
      </w:r>
      <w:r w:rsidRPr="00DB021A">
        <w:rPr>
          <w:rFonts w:ascii="Times New Roman" w:hAnsi="Times New Roman" w:cs="Times New Roman"/>
          <w:sz w:val="24"/>
          <w:szCs w:val="24"/>
        </w:rPr>
        <w:t xml:space="preserve"> idosa do SUS</w:t>
      </w:r>
      <w:r w:rsidR="00A84B09" w:rsidRPr="00DB021A">
        <w:rPr>
          <w:rFonts w:ascii="Times New Roman" w:hAnsi="Times New Roman" w:cs="Times New Roman"/>
          <w:sz w:val="24"/>
          <w:szCs w:val="24"/>
        </w:rPr>
        <w:t xml:space="preserve"> e do SUAS (REDE DE PROTEÇÂO SOCIAL);</w:t>
      </w:r>
    </w:p>
    <w:p w14:paraId="6FDAA239" w14:textId="1FDC3195" w:rsidR="00A84B09" w:rsidRPr="00DB021A" w:rsidRDefault="00B10682" w:rsidP="009E481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 xml:space="preserve">Propor reflexões sobre motivos desestimulantes e dificuldades de atuação no trabalho apontadas pelos ACS; </w:t>
      </w:r>
    </w:p>
    <w:p w14:paraId="00FA23DB" w14:textId="784C9894" w:rsidR="00B10682" w:rsidRPr="00DB021A" w:rsidRDefault="00B10682" w:rsidP="009E4815">
      <w:pPr>
        <w:pStyle w:val="PargrafodaLista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>Manter reuniões periódicas entre os membros da Equipe</w:t>
      </w:r>
      <w:r w:rsidR="00A84B09" w:rsidRPr="00DB021A">
        <w:rPr>
          <w:rFonts w:ascii="Times New Roman" w:hAnsi="Times New Roman" w:cs="Times New Roman"/>
          <w:sz w:val="24"/>
          <w:szCs w:val="24"/>
        </w:rPr>
        <w:t xml:space="preserve"> para Estudos de Caso;</w:t>
      </w:r>
    </w:p>
    <w:p w14:paraId="5EF0FCCA" w14:textId="28A4DAF3" w:rsidR="009E4815" w:rsidRDefault="00370418" w:rsidP="009E4815">
      <w:pPr>
        <w:spacing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>Em relação ao Objetivo “Capacitar os ACS sobre temas diversos, como princípios do SUS e a Atenção Básica em Saúde com foco na Saúde da Pessoa Idosa</w:t>
      </w:r>
      <w:proofErr w:type="gramStart"/>
      <w:r w:rsidRPr="00DB021A">
        <w:rPr>
          <w:rFonts w:ascii="Times New Roman" w:hAnsi="Times New Roman" w:cs="Times New Roman"/>
          <w:sz w:val="24"/>
          <w:szCs w:val="24"/>
        </w:rPr>
        <w:t xml:space="preserve"> “</w:t>
      </w:r>
      <w:proofErr w:type="gramEnd"/>
      <w:r w:rsidRPr="00DB021A">
        <w:rPr>
          <w:rFonts w:ascii="Times New Roman" w:hAnsi="Times New Roman" w:cs="Times New Roman"/>
          <w:sz w:val="24"/>
          <w:szCs w:val="24"/>
        </w:rPr>
        <w:t xml:space="preserve">, é importante destacar em relação ao programa que a transferência de renda é uma contrapartida a implicação das famílias inscritas no cumprimento das condicionalidades da saúde e educação. Há inúmeros relatos e estudos de melhoria do estado de saúde da população associado ao Programa Bolsa Família. </w:t>
      </w:r>
    </w:p>
    <w:p w14:paraId="258795CE" w14:textId="5E1ECC7D" w:rsidR="00370418" w:rsidRPr="00DB021A" w:rsidRDefault="00370418" w:rsidP="009E4815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21A">
        <w:rPr>
          <w:rFonts w:ascii="Times New Roman" w:hAnsi="Times New Roman" w:cs="Times New Roman"/>
          <w:sz w:val="24"/>
          <w:szCs w:val="24"/>
        </w:rPr>
        <w:t>O que nos leva a afirmar que todos ACS devem conhecer como funcionam os fluxos do CRAS e do CREAS que são Programas do SUAS e estão na Secretaria de Promoção Social.</w:t>
      </w:r>
    </w:p>
    <w:p w14:paraId="0EB761A7" w14:textId="13ADA90E" w:rsidR="00370418" w:rsidRPr="00DB021A" w:rsidRDefault="00370418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83B3A68" w14:textId="633C63B9" w:rsidR="00F2003E" w:rsidRPr="00DB021A" w:rsidRDefault="00F2003E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ECA9609" w14:textId="5CEAAB56" w:rsidR="00F2003E" w:rsidRPr="00DB021A" w:rsidRDefault="00F2003E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1BBFACE" w14:textId="13916E48" w:rsidR="00F2003E" w:rsidRPr="00DB021A" w:rsidRDefault="00F2003E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407189" w14:textId="77777777" w:rsidR="00F2003E" w:rsidRPr="00DB021A" w:rsidRDefault="00F2003E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EB37D1E" w14:textId="2283D271" w:rsidR="006849B2" w:rsidRPr="00DB021A" w:rsidRDefault="006849B2" w:rsidP="00DB021A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698EE429" w14:textId="1653B4FB" w:rsidR="006849B2" w:rsidRPr="00872781" w:rsidRDefault="006849B2" w:rsidP="004A2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72781">
        <w:rPr>
          <w:rFonts w:ascii="Times New Roman" w:hAnsi="Times New Roman" w:cs="Times New Roman"/>
          <w:b/>
          <w:bCs/>
          <w:sz w:val="24"/>
          <w:szCs w:val="24"/>
        </w:rPr>
        <w:t xml:space="preserve"> RESULTADOS ESPERADOS </w:t>
      </w:r>
    </w:p>
    <w:p w14:paraId="417B831C" w14:textId="35DF0AFA" w:rsidR="006849B2" w:rsidRPr="00872781" w:rsidRDefault="006849B2" w:rsidP="00872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5D024C" w14:textId="0356A5D3" w:rsidR="006849B2" w:rsidRPr="00872781" w:rsidRDefault="006849B2" w:rsidP="00872781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72781">
        <w:rPr>
          <w:rFonts w:ascii="Times New Roman" w:hAnsi="Times New Roman" w:cs="Times New Roman"/>
          <w:sz w:val="24"/>
          <w:szCs w:val="24"/>
        </w:rPr>
        <w:t>Espera-se que com este projeto</w:t>
      </w:r>
      <w:r w:rsidR="00F2003E" w:rsidRPr="00872781">
        <w:rPr>
          <w:rFonts w:ascii="Times New Roman" w:hAnsi="Times New Roman" w:cs="Times New Roman"/>
          <w:sz w:val="24"/>
          <w:szCs w:val="24"/>
        </w:rPr>
        <w:t xml:space="preserve"> possa</w:t>
      </w:r>
      <w:r w:rsidRPr="00872781">
        <w:rPr>
          <w:rFonts w:ascii="Times New Roman" w:hAnsi="Times New Roman" w:cs="Times New Roman"/>
          <w:sz w:val="24"/>
          <w:szCs w:val="24"/>
        </w:rPr>
        <w:t xml:space="preserve"> contribuir para que o ACS atue de maneira ética, crítica, reflexiva e seja capaz de transformar-se e de transformar a realidade a sua volta e possa de fato promover a construção de envelhecimento Ativo no Município de Inhumas-Goiás.</w:t>
      </w:r>
    </w:p>
    <w:p w14:paraId="1404499D" w14:textId="7068FFD8" w:rsidR="006849B2" w:rsidRPr="00872781" w:rsidRDefault="00872781" w:rsidP="0087278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Além disso, </w:t>
      </w:r>
      <w:r w:rsidR="005142A4">
        <w:rPr>
          <w:rFonts w:ascii="Times New Roman" w:hAnsi="Times New Roman" w:cs="Times New Roman"/>
          <w:sz w:val="24"/>
          <w:szCs w:val="24"/>
        </w:rPr>
        <w:t>necessita-se de um</w:t>
      </w:r>
      <w:r w:rsidR="006849B2" w:rsidRPr="00872781">
        <w:rPr>
          <w:rFonts w:ascii="Times New Roman" w:hAnsi="Times New Roman" w:cs="Times New Roman"/>
          <w:sz w:val="24"/>
          <w:szCs w:val="24"/>
        </w:rPr>
        <w:t xml:space="preserve"> aprimoramento das competências para que o profissional possa desenvolver ações de integração social, vigilância, promoção da saúde e prevenção de eventos e agravos relacionadas ao processo de envelhecimento no contexto familiar</w:t>
      </w:r>
      <w:proofErr w:type="gramStart"/>
      <w:r w:rsidR="006849B2" w:rsidRPr="00872781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849B2" w:rsidRPr="00872781">
        <w:rPr>
          <w:rFonts w:ascii="Times New Roman" w:hAnsi="Times New Roman" w:cs="Times New Roman"/>
          <w:sz w:val="24"/>
          <w:szCs w:val="24"/>
        </w:rPr>
        <w:t>e na comunidade, em conjunto com os demais profissionais da Atenção Básica em Saúde  e equipe multiprofissional ampliada.</w:t>
      </w:r>
    </w:p>
    <w:p w14:paraId="47F2013E" w14:textId="77777777" w:rsidR="00F04682" w:rsidRPr="004A258D" w:rsidRDefault="00F04682" w:rsidP="00F04682">
      <w:pPr>
        <w:jc w:val="both"/>
        <w:rPr>
          <w:rFonts w:ascii="Arial" w:hAnsi="Arial" w:cs="Arial"/>
          <w:sz w:val="20"/>
          <w:szCs w:val="20"/>
        </w:rPr>
      </w:pPr>
    </w:p>
    <w:p w14:paraId="12FD4E14" w14:textId="5C7BE7C5" w:rsidR="006849B2" w:rsidRPr="005142A4" w:rsidRDefault="002E7154" w:rsidP="004A2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5142A4">
        <w:rPr>
          <w:rFonts w:ascii="Times New Roman" w:hAnsi="Times New Roman" w:cs="Times New Roman"/>
          <w:b/>
          <w:bCs/>
          <w:sz w:val="24"/>
          <w:szCs w:val="24"/>
        </w:rPr>
        <w:t>INDICADORES:</w:t>
      </w:r>
    </w:p>
    <w:p w14:paraId="1F3E5CA6" w14:textId="77777777" w:rsidR="002E7154" w:rsidRPr="005142A4" w:rsidRDefault="002E7154" w:rsidP="004A258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02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162"/>
        <w:gridCol w:w="1860"/>
      </w:tblGrid>
      <w:tr w:rsidR="003C4C43" w:rsidRPr="005142A4" w14:paraId="1CD8C10B" w14:textId="610224C6" w:rsidTr="003C4C43">
        <w:trPr>
          <w:trHeight w:val="627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89963" w14:textId="77777777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INDICADOR DE RESULTADO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49987F" w14:textId="569D4314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META</w:t>
            </w:r>
          </w:p>
        </w:tc>
      </w:tr>
      <w:tr w:rsidR="003C4C43" w:rsidRPr="005142A4" w14:paraId="2A82683E" w14:textId="4A878B20" w:rsidTr="003C4C43">
        <w:trPr>
          <w:trHeight w:val="3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27DF7" w14:textId="7927DC53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ACS qualificados em saúde da pessoa idosa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11999" w14:textId="128CB147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  <w:tr w:rsidR="003C4C43" w:rsidRPr="005142A4" w14:paraId="0F82C8B8" w14:textId="2D5835E4" w:rsidTr="003C4C43">
        <w:trPr>
          <w:trHeight w:val="3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E5D761" w14:textId="2CD41A0A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Queda no índice de internação por quedas no domicílio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183137" w14:textId="3A79B50E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C4C43" w:rsidRPr="005142A4" w14:paraId="01BFA3BB" w14:textId="132AAEDC" w:rsidTr="003C4C43">
        <w:trPr>
          <w:trHeight w:val="5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28CF9" w14:textId="013946BB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Queda do índice de reclamações por ausência de visitas dos ACS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2DBC7" w14:textId="6A239FC4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</w:tr>
      <w:tr w:rsidR="003C4C43" w:rsidRPr="005142A4" w14:paraId="624A4F82" w14:textId="326BEE74" w:rsidTr="003C4C43">
        <w:trPr>
          <w:trHeight w:val="5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253C33" w14:textId="00F5029C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Queda no índice de reclamações por marcação de exames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A79F9F" w14:textId="73B51F8E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C4C43" w:rsidRPr="005142A4" w14:paraId="4756A4A1" w14:textId="29585681" w:rsidTr="003C4C43">
        <w:trPr>
          <w:trHeight w:val="5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8AD335" w14:textId="39DFB091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Aumento na participação de ACS nas reuniões dos conselhos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FB4B49" w14:textId="0688865F" w:rsidR="003C4C43" w:rsidRPr="005142A4" w:rsidRDefault="003C4C43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2A4">
              <w:rPr>
                <w:rFonts w:ascii="Times New Roman" w:hAnsi="Times New Roman" w:cs="Times New Roman"/>
                <w:sz w:val="24"/>
                <w:szCs w:val="24"/>
              </w:rPr>
              <w:t>50%</w:t>
            </w:r>
          </w:p>
        </w:tc>
      </w:tr>
      <w:tr w:rsidR="003C4C43" w:rsidRPr="004A258D" w14:paraId="0966C998" w14:textId="77777777" w:rsidTr="003C4C43">
        <w:trPr>
          <w:trHeight w:val="575"/>
        </w:trPr>
        <w:tc>
          <w:tcPr>
            <w:tcW w:w="7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6569BF" w14:textId="6AFC797D" w:rsidR="003C4C43" w:rsidRPr="004A258D" w:rsidRDefault="003C4C43" w:rsidP="004A258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Aumento no registro e notificação de violências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968B31" w14:textId="7D88295B" w:rsidR="003C4C43" w:rsidRPr="004A258D" w:rsidRDefault="003C4C43" w:rsidP="003C4C4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50%</w:t>
            </w:r>
          </w:p>
        </w:tc>
      </w:tr>
    </w:tbl>
    <w:p w14:paraId="275B022D" w14:textId="77777777" w:rsidR="006849B2" w:rsidRPr="004A258D" w:rsidRDefault="006849B2" w:rsidP="004A258D">
      <w:pPr>
        <w:rPr>
          <w:rFonts w:ascii="Arial" w:hAnsi="Arial" w:cs="Arial"/>
          <w:sz w:val="20"/>
          <w:szCs w:val="20"/>
        </w:rPr>
      </w:pPr>
    </w:p>
    <w:p w14:paraId="072BEEB8" w14:textId="77777777" w:rsidR="005142A4" w:rsidRDefault="006849B2" w:rsidP="004A258D">
      <w:pPr>
        <w:rPr>
          <w:rFonts w:ascii="Arial" w:hAnsi="Arial" w:cs="Arial"/>
          <w:sz w:val="20"/>
          <w:szCs w:val="20"/>
        </w:rPr>
      </w:pPr>
      <w:r w:rsidRPr="004A258D">
        <w:rPr>
          <w:rFonts w:ascii="Arial" w:hAnsi="Arial" w:cs="Arial"/>
          <w:sz w:val="20"/>
          <w:szCs w:val="20"/>
        </w:rPr>
        <w:t xml:space="preserve"> </w:t>
      </w:r>
    </w:p>
    <w:p w14:paraId="1460F254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663D3470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5511A82B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216D60A6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7C2190C6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2EBBFF48" w14:textId="77777777" w:rsidR="005142A4" w:rsidRDefault="005142A4" w:rsidP="004A258D">
      <w:pPr>
        <w:rPr>
          <w:rFonts w:ascii="Arial" w:hAnsi="Arial" w:cs="Arial"/>
          <w:sz w:val="20"/>
          <w:szCs w:val="20"/>
        </w:rPr>
      </w:pPr>
    </w:p>
    <w:p w14:paraId="52CAEBA3" w14:textId="1D56E755" w:rsidR="004A6621" w:rsidRPr="005142A4" w:rsidRDefault="006849B2" w:rsidP="004A258D">
      <w:pPr>
        <w:rPr>
          <w:rFonts w:ascii="Arial" w:hAnsi="Arial" w:cs="Arial"/>
          <w:b/>
          <w:bCs/>
          <w:color w:val="FF0000"/>
          <w:sz w:val="20"/>
          <w:szCs w:val="20"/>
        </w:rPr>
      </w:pPr>
      <w:r w:rsidRPr="005142A4">
        <w:rPr>
          <w:rFonts w:ascii="Arial" w:hAnsi="Arial" w:cs="Arial"/>
          <w:b/>
          <w:bCs/>
          <w:color w:val="FF0000"/>
          <w:sz w:val="20"/>
          <w:szCs w:val="20"/>
        </w:rPr>
        <w:t>METO</w:t>
      </w:r>
      <w:r w:rsidR="004A6621" w:rsidRPr="005142A4">
        <w:rPr>
          <w:rFonts w:ascii="Arial" w:hAnsi="Arial" w:cs="Arial"/>
          <w:b/>
          <w:bCs/>
          <w:color w:val="FF0000"/>
          <w:sz w:val="20"/>
          <w:szCs w:val="20"/>
        </w:rPr>
        <w:t xml:space="preserve"> 4567890-</w:t>
      </w:r>
      <w:r w:rsidR="005142A4">
        <w:rPr>
          <w:rFonts w:ascii="Arial" w:hAnsi="Arial" w:cs="Arial"/>
          <w:b/>
          <w:bCs/>
          <w:color w:val="FF0000"/>
          <w:sz w:val="20"/>
          <w:szCs w:val="20"/>
        </w:rPr>
        <w:t>?</w:t>
      </w:r>
      <w:proofErr w:type="gramStart"/>
      <w:r w:rsidR="005142A4">
        <w:rPr>
          <w:rFonts w:ascii="Arial" w:hAnsi="Arial" w:cs="Arial"/>
          <w:b/>
          <w:bCs/>
          <w:color w:val="FF0000"/>
          <w:sz w:val="20"/>
          <w:szCs w:val="20"/>
        </w:rPr>
        <w:t>???</w:t>
      </w:r>
      <w:proofErr w:type="gramEnd"/>
    </w:p>
    <w:p w14:paraId="696F4F30" w14:textId="517AA86E" w:rsidR="006849B2" w:rsidRPr="003C7284" w:rsidRDefault="006E7FB5" w:rsidP="004A258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C7284">
        <w:rPr>
          <w:rFonts w:ascii="Times New Roman" w:hAnsi="Times New Roman" w:cs="Times New Roman"/>
          <w:b/>
          <w:bCs/>
          <w:sz w:val="24"/>
          <w:szCs w:val="24"/>
        </w:rPr>
        <w:t xml:space="preserve"> MET</w:t>
      </w:r>
      <w:r w:rsidR="006849B2" w:rsidRPr="003C7284">
        <w:rPr>
          <w:rFonts w:ascii="Times New Roman" w:hAnsi="Times New Roman" w:cs="Times New Roman"/>
          <w:b/>
          <w:bCs/>
          <w:sz w:val="24"/>
          <w:szCs w:val="24"/>
        </w:rPr>
        <w:t>OLOGIA/ESTRATÉGIA DE AÇÃO</w:t>
      </w:r>
      <w:proofErr w:type="gramStart"/>
      <w:r w:rsidR="006849B2" w:rsidRPr="003C7284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82"/>
        <w:gridCol w:w="1843"/>
        <w:gridCol w:w="2268"/>
      </w:tblGrid>
      <w:tr w:rsidR="006849B2" w:rsidRPr="003C7284" w14:paraId="257758F6" w14:textId="77777777" w:rsidTr="000B3D81">
        <w:trPr>
          <w:trHeight w:val="752"/>
        </w:trPr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32CE80" w14:textId="12F0E1BB" w:rsidR="006849B2" w:rsidRPr="003C7284" w:rsidRDefault="003C728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End"/>
            <w:r w:rsidRPr="003C72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6621" w:rsidRPr="003C728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6849B2" w:rsidRPr="003C7284">
              <w:rPr>
                <w:rFonts w:ascii="Times New Roman" w:hAnsi="Times New Roman" w:cs="Times New Roman"/>
                <w:sz w:val="24"/>
                <w:szCs w:val="24"/>
              </w:rPr>
              <w:t>META / ETAPA OU FASE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28F0FF" w14:textId="77777777" w:rsidR="006849B2" w:rsidRPr="003C7284" w:rsidRDefault="006849B2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INÍCIO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24113" w14:textId="77777777" w:rsidR="006849B2" w:rsidRPr="003C7284" w:rsidRDefault="006849B2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TÉRMINO</w:t>
            </w:r>
          </w:p>
        </w:tc>
      </w:tr>
      <w:tr w:rsidR="006849B2" w:rsidRPr="003C7284" w14:paraId="0DD95534" w14:textId="77777777" w:rsidTr="000B3D81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9C8DC9" w14:textId="7116F046" w:rsidR="006849B2" w:rsidRPr="003C7284" w:rsidRDefault="002E715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Apresentação e aprovação do Projeto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F84F9C" w14:textId="706E3B27" w:rsidR="006849B2" w:rsidRPr="003C7284" w:rsidRDefault="002E715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Janeiro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12C33F" w14:textId="57620C21" w:rsidR="006849B2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Junh</w:t>
            </w:r>
            <w:r w:rsidR="002E7154" w:rsidRPr="003C7284">
              <w:rPr>
                <w:rFonts w:ascii="Times New Roman" w:hAnsi="Times New Roman" w:cs="Times New Roman"/>
                <w:sz w:val="24"/>
                <w:szCs w:val="24"/>
              </w:rPr>
              <w:t>o 2021</w:t>
            </w:r>
          </w:p>
        </w:tc>
      </w:tr>
      <w:tr w:rsidR="006849B2" w:rsidRPr="003C7284" w14:paraId="1FA54475" w14:textId="77777777" w:rsidTr="000B3D81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66ACAE" w14:textId="77777777" w:rsidR="006849B2" w:rsidRPr="003C7284" w:rsidRDefault="002E715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Capacitação Continuada ACS</w:t>
            </w:r>
          </w:p>
          <w:p w14:paraId="65A6758B" w14:textId="2E3ABF58" w:rsidR="00F04682" w:rsidRPr="003C7284" w:rsidRDefault="00F04682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Aulas ONLINE ou PRESENCIAIS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F8448A" w14:textId="2A640230" w:rsidR="006849B2" w:rsidRPr="003C7284" w:rsidRDefault="002E715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Janeiro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A4350" w14:textId="70C21E3E" w:rsidR="006849B2" w:rsidRPr="003C7284" w:rsidRDefault="002E7154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Junho 2021</w:t>
            </w:r>
          </w:p>
        </w:tc>
      </w:tr>
      <w:tr w:rsidR="001E26DD" w:rsidRPr="003C7284" w14:paraId="3FC94386" w14:textId="77777777" w:rsidTr="0021619D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C2A0A" w14:textId="3540FEEE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Evento 15 de Junho/Encerramento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A114" w14:textId="69041E77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Encerramento do Curso</w:t>
            </w:r>
          </w:p>
        </w:tc>
      </w:tr>
      <w:tr w:rsidR="002E7154" w:rsidRPr="003C7284" w14:paraId="152678B4" w14:textId="77777777" w:rsidTr="000B3D81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67D43C" w14:textId="0359BDBA" w:rsidR="002E7154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Acompanhamento do Projeto pelas UBSs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45BD98" w14:textId="6CA6AA1E" w:rsidR="002E7154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Julho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721C0" w14:textId="245A91E5" w:rsidR="002E7154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Dezembro</w:t>
            </w:r>
          </w:p>
        </w:tc>
      </w:tr>
      <w:tr w:rsidR="001E26DD" w:rsidRPr="003C7284" w14:paraId="4F6714FB" w14:textId="77777777" w:rsidTr="000B3D81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643F1" w14:textId="75A33E6A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 xml:space="preserve">Avaliação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94673" w14:textId="764BBAA9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Novembro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071B5" w14:textId="77777777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26DD" w:rsidRPr="003C7284" w14:paraId="7B6E674D" w14:textId="77777777" w:rsidTr="000B3D81"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41A9AC" w14:textId="5B65BE59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 xml:space="preserve"> ENCONTRO DE ACS DE INHUMAS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6FD9C" w14:textId="3DEA7452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7284">
              <w:rPr>
                <w:rFonts w:ascii="Times New Roman" w:hAnsi="Times New Roman" w:cs="Times New Roman"/>
                <w:sz w:val="24"/>
                <w:szCs w:val="24"/>
              </w:rPr>
              <w:t>Dezembro 2021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0C0026" w14:textId="77777777" w:rsidR="001E26DD" w:rsidRPr="003C7284" w:rsidRDefault="001E26DD" w:rsidP="004A25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4001AA" w14:textId="77777777" w:rsidR="006849B2" w:rsidRPr="004A258D" w:rsidRDefault="006849B2" w:rsidP="004A258D">
      <w:pPr>
        <w:rPr>
          <w:rFonts w:ascii="Arial" w:hAnsi="Arial" w:cs="Arial"/>
          <w:sz w:val="20"/>
          <w:szCs w:val="20"/>
        </w:rPr>
      </w:pPr>
    </w:p>
    <w:p w14:paraId="2E03CAB8" w14:textId="77777777" w:rsidR="00DF400F" w:rsidRPr="001F448B" w:rsidRDefault="00DF400F" w:rsidP="004A258D">
      <w:pPr>
        <w:rPr>
          <w:rFonts w:ascii="Arial" w:hAnsi="Arial" w:cs="Arial"/>
        </w:rPr>
      </w:pPr>
    </w:p>
    <w:tbl>
      <w:tblPr>
        <w:tblStyle w:val="Tabelacomgrade"/>
        <w:tblpPr w:leftFromText="141" w:rightFromText="141" w:vertAnchor="text" w:horzAnchor="margin" w:tblpXSpec="center" w:tblpY="598"/>
        <w:tblW w:w="8444" w:type="dxa"/>
        <w:tblLook w:val="04A0" w:firstRow="1" w:lastRow="0" w:firstColumn="1" w:lastColumn="0" w:noHBand="0" w:noVBand="1"/>
      </w:tblPr>
      <w:tblGrid>
        <w:gridCol w:w="5032"/>
        <w:gridCol w:w="1219"/>
        <w:gridCol w:w="1059"/>
        <w:gridCol w:w="1134"/>
      </w:tblGrid>
      <w:tr w:rsidR="00B63BE1" w:rsidRPr="001F448B" w14:paraId="07328BBE" w14:textId="77777777" w:rsidTr="00B63BE1">
        <w:trPr>
          <w:trHeight w:val="180"/>
        </w:trPr>
        <w:tc>
          <w:tcPr>
            <w:tcW w:w="5032" w:type="dxa"/>
          </w:tcPr>
          <w:p w14:paraId="37F4CEF6" w14:textId="77777777" w:rsidR="00360219" w:rsidRPr="001F448B" w:rsidRDefault="00360219" w:rsidP="00360219">
            <w:pPr>
              <w:ind w:left="851"/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CONTEÚDO</w:t>
            </w:r>
          </w:p>
        </w:tc>
        <w:tc>
          <w:tcPr>
            <w:tcW w:w="1219" w:type="dxa"/>
          </w:tcPr>
          <w:p w14:paraId="45B49560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CARGA HORÁRIA</w:t>
            </w:r>
          </w:p>
        </w:tc>
        <w:tc>
          <w:tcPr>
            <w:tcW w:w="1059" w:type="dxa"/>
          </w:tcPr>
          <w:p w14:paraId="3BD34DD4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MÊS</w:t>
            </w:r>
          </w:p>
        </w:tc>
        <w:tc>
          <w:tcPr>
            <w:tcW w:w="1134" w:type="dxa"/>
          </w:tcPr>
          <w:p w14:paraId="345DA292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Técnicos</w:t>
            </w:r>
          </w:p>
        </w:tc>
      </w:tr>
      <w:tr w:rsidR="00B63BE1" w:rsidRPr="001F448B" w14:paraId="7DB722B7" w14:textId="77777777" w:rsidTr="00B63BE1">
        <w:trPr>
          <w:trHeight w:val="180"/>
        </w:trPr>
        <w:tc>
          <w:tcPr>
            <w:tcW w:w="5032" w:type="dxa"/>
          </w:tcPr>
          <w:p w14:paraId="39279D30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A população idosa e suas especificidades – mudando paradigmas</w:t>
            </w:r>
          </w:p>
        </w:tc>
        <w:tc>
          <w:tcPr>
            <w:tcW w:w="1219" w:type="dxa"/>
          </w:tcPr>
          <w:p w14:paraId="3FC617E0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2D8EB342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Janeiro</w:t>
            </w:r>
          </w:p>
        </w:tc>
        <w:tc>
          <w:tcPr>
            <w:tcW w:w="1134" w:type="dxa"/>
          </w:tcPr>
          <w:p w14:paraId="567FBE5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CMI</w:t>
            </w:r>
          </w:p>
        </w:tc>
      </w:tr>
      <w:tr w:rsidR="00B63BE1" w:rsidRPr="001F448B" w14:paraId="53663D77" w14:textId="77777777" w:rsidTr="00B63BE1">
        <w:trPr>
          <w:trHeight w:val="180"/>
        </w:trPr>
        <w:tc>
          <w:tcPr>
            <w:tcW w:w="5032" w:type="dxa"/>
          </w:tcPr>
          <w:p w14:paraId="75BBCF5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 xml:space="preserve">Práticas </w:t>
            </w:r>
            <w:proofErr w:type="gramStart"/>
            <w:r w:rsidRPr="001F448B">
              <w:rPr>
                <w:rFonts w:ascii="Times New Roman" w:hAnsi="Times New Roman" w:cs="Times New Roman"/>
              </w:rPr>
              <w:t>integrativas -Praticando</w:t>
            </w:r>
            <w:proofErr w:type="gramEnd"/>
            <w:r w:rsidRPr="001F448B">
              <w:rPr>
                <w:rFonts w:ascii="Times New Roman" w:hAnsi="Times New Roman" w:cs="Times New Roman"/>
              </w:rPr>
              <w:t xml:space="preserve"> o Auto Cuidado</w:t>
            </w:r>
          </w:p>
        </w:tc>
        <w:tc>
          <w:tcPr>
            <w:tcW w:w="1219" w:type="dxa"/>
          </w:tcPr>
          <w:p w14:paraId="410F6A52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01 h</w:t>
            </w:r>
          </w:p>
        </w:tc>
        <w:tc>
          <w:tcPr>
            <w:tcW w:w="1059" w:type="dxa"/>
          </w:tcPr>
          <w:p w14:paraId="076E9A8B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Fevereiro</w:t>
            </w:r>
          </w:p>
        </w:tc>
        <w:tc>
          <w:tcPr>
            <w:tcW w:w="1134" w:type="dxa"/>
          </w:tcPr>
          <w:p w14:paraId="392B764D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4F9639BC" w14:textId="77777777" w:rsidTr="00B63BE1">
        <w:trPr>
          <w:trHeight w:val="189"/>
        </w:trPr>
        <w:tc>
          <w:tcPr>
            <w:tcW w:w="5032" w:type="dxa"/>
          </w:tcPr>
          <w:p w14:paraId="1450E1BD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Competências e atribuições do ACS</w:t>
            </w:r>
            <w:proofErr w:type="gramStart"/>
            <w:r w:rsidRPr="001F448B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219" w:type="dxa"/>
          </w:tcPr>
          <w:p w14:paraId="7DF0CB86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19BCD8E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Fevereiro</w:t>
            </w:r>
          </w:p>
        </w:tc>
        <w:tc>
          <w:tcPr>
            <w:tcW w:w="1134" w:type="dxa"/>
          </w:tcPr>
          <w:p w14:paraId="7CD9EE41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07589DB7" w14:textId="77777777" w:rsidTr="00B63BE1">
        <w:trPr>
          <w:trHeight w:val="189"/>
        </w:trPr>
        <w:tc>
          <w:tcPr>
            <w:tcW w:w="5032" w:type="dxa"/>
          </w:tcPr>
          <w:p w14:paraId="5131C08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O atendimento domiciliar</w:t>
            </w:r>
          </w:p>
        </w:tc>
        <w:tc>
          <w:tcPr>
            <w:tcW w:w="1219" w:type="dxa"/>
          </w:tcPr>
          <w:p w14:paraId="7CB3F612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1EF41A7C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Março</w:t>
            </w:r>
          </w:p>
        </w:tc>
        <w:tc>
          <w:tcPr>
            <w:tcW w:w="1134" w:type="dxa"/>
          </w:tcPr>
          <w:p w14:paraId="15A8C9F6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CMI/SMS</w:t>
            </w:r>
          </w:p>
        </w:tc>
      </w:tr>
      <w:tr w:rsidR="00B63BE1" w:rsidRPr="001F448B" w14:paraId="77B792EE" w14:textId="77777777" w:rsidTr="00B63BE1">
        <w:trPr>
          <w:trHeight w:val="189"/>
        </w:trPr>
        <w:tc>
          <w:tcPr>
            <w:tcW w:w="5032" w:type="dxa"/>
          </w:tcPr>
          <w:p w14:paraId="6DA7238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 xml:space="preserve">Práticas </w:t>
            </w:r>
            <w:proofErr w:type="gramStart"/>
            <w:r w:rsidRPr="001F448B">
              <w:rPr>
                <w:rFonts w:ascii="Times New Roman" w:hAnsi="Times New Roman" w:cs="Times New Roman"/>
              </w:rPr>
              <w:t>integrativas -Praticando</w:t>
            </w:r>
            <w:proofErr w:type="gramEnd"/>
            <w:r w:rsidRPr="001F448B">
              <w:rPr>
                <w:rFonts w:ascii="Times New Roman" w:hAnsi="Times New Roman" w:cs="Times New Roman"/>
              </w:rPr>
              <w:t xml:space="preserve"> o Auto Cuidado</w:t>
            </w:r>
          </w:p>
        </w:tc>
        <w:tc>
          <w:tcPr>
            <w:tcW w:w="1219" w:type="dxa"/>
          </w:tcPr>
          <w:p w14:paraId="400C19FD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2B4DCE43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Março</w:t>
            </w:r>
          </w:p>
        </w:tc>
        <w:tc>
          <w:tcPr>
            <w:tcW w:w="1134" w:type="dxa"/>
          </w:tcPr>
          <w:p w14:paraId="62EEA187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00A3A3ED" w14:textId="77777777" w:rsidTr="00B63BE1">
        <w:trPr>
          <w:trHeight w:val="153"/>
        </w:trPr>
        <w:tc>
          <w:tcPr>
            <w:tcW w:w="5032" w:type="dxa"/>
          </w:tcPr>
          <w:p w14:paraId="588C9AF6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 xml:space="preserve">O idoso, a família e as ações do agente comunitário de </w:t>
            </w:r>
            <w:proofErr w:type="gramStart"/>
            <w:r w:rsidRPr="001F448B">
              <w:rPr>
                <w:rFonts w:ascii="Times New Roman" w:hAnsi="Times New Roman" w:cs="Times New Roman"/>
              </w:rPr>
              <w:t>saúde</w:t>
            </w:r>
            <w:proofErr w:type="gramEnd"/>
          </w:p>
        </w:tc>
        <w:tc>
          <w:tcPr>
            <w:tcW w:w="1219" w:type="dxa"/>
          </w:tcPr>
          <w:p w14:paraId="2521BBCA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1A2E07DB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Abril</w:t>
            </w:r>
          </w:p>
        </w:tc>
        <w:tc>
          <w:tcPr>
            <w:tcW w:w="1134" w:type="dxa"/>
          </w:tcPr>
          <w:p w14:paraId="72F01D5E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CMI</w:t>
            </w:r>
          </w:p>
        </w:tc>
      </w:tr>
      <w:tr w:rsidR="00B63BE1" w:rsidRPr="001F448B" w14:paraId="269F02D6" w14:textId="77777777" w:rsidTr="00B63BE1">
        <w:trPr>
          <w:trHeight w:val="153"/>
        </w:trPr>
        <w:tc>
          <w:tcPr>
            <w:tcW w:w="5032" w:type="dxa"/>
          </w:tcPr>
          <w:p w14:paraId="20D4697B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 xml:space="preserve">Práticas </w:t>
            </w:r>
            <w:proofErr w:type="gramStart"/>
            <w:r w:rsidRPr="001F448B">
              <w:rPr>
                <w:rFonts w:ascii="Times New Roman" w:hAnsi="Times New Roman" w:cs="Times New Roman"/>
              </w:rPr>
              <w:t>integrativas -Praticando</w:t>
            </w:r>
            <w:proofErr w:type="gramEnd"/>
            <w:r w:rsidRPr="001F448B">
              <w:rPr>
                <w:rFonts w:ascii="Times New Roman" w:hAnsi="Times New Roman" w:cs="Times New Roman"/>
              </w:rPr>
              <w:t xml:space="preserve"> o Auto Cuidado</w:t>
            </w:r>
          </w:p>
        </w:tc>
        <w:tc>
          <w:tcPr>
            <w:tcW w:w="1219" w:type="dxa"/>
          </w:tcPr>
          <w:p w14:paraId="0FDF57D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063AD03B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Abril</w:t>
            </w:r>
          </w:p>
        </w:tc>
        <w:tc>
          <w:tcPr>
            <w:tcW w:w="1134" w:type="dxa"/>
          </w:tcPr>
          <w:p w14:paraId="19532AD6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33B7AEC5" w14:textId="77777777" w:rsidTr="00B63BE1">
        <w:trPr>
          <w:trHeight w:val="153"/>
        </w:trPr>
        <w:tc>
          <w:tcPr>
            <w:tcW w:w="5032" w:type="dxa"/>
          </w:tcPr>
          <w:p w14:paraId="3D3C9895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O processo de envelhecimento e os serviços de saúde</w:t>
            </w:r>
          </w:p>
        </w:tc>
        <w:tc>
          <w:tcPr>
            <w:tcW w:w="1219" w:type="dxa"/>
          </w:tcPr>
          <w:p w14:paraId="58B65D3D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2hs</w:t>
            </w:r>
          </w:p>
        </w:tc>
        <w:tc>
          <w:tcPr>
            <w:tcW w:w="1059" w:type="dxa"/>
          </w:tcPr>
          <w:p w14:paraId="6723CBDE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14:paraId="6350F444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69436868" w14:textId="77777777" w:rsidTr="00B63BE1">
        <w:trPr>
          <w:trHeight w:val="153"/>
        </w:trPr>
        <w:tc>
          <w:tcPr>
            <w:tcW w:w="5032" w:type="dxa"/>
          </w:tcPr>
          <w:p w14:paraId="28B87BC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Violência contra Pessoa Idosa-Identificação e Notificação</w:t>
            </w:r>
          </w:p>
        </w:tc>
        <w:tc>
          <w:tcPr>
            <w:tcW w:w="1219" w:type="dxa"/>
          </w:tcPr>
          <w:p w14:paraId="487174A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43962CEC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Maio</w:t>
            </w:r>
          </w:p>
        </w:tc>
        <w:tc>
          <w:tcPr>
            <w:tcW w:w="1134" w:type="dxa"/>
          </w:tcPr>
          <w:p w14:paraId="7346414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CMI</w:t>
            </w:r>
          </w:p>
        </w:tc>
      </w:tr>
      <w:tr w:rsidR="00B63BE1" w:rsidRPr="001F448B" w14:paraId="696AB53C" w14:textId="77777777" w:rsidTr="00B63BE1">
        <w:trPr>
          <w:trHeight w:val="153"/>
        </w:trPr>
        <w:tc>
          <w:tcPr>
            <w:tcW w:w="5032" w:type="dxa"/>
          </w:tcPr>
          <w:p w14:paraId="5A09445B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Identificando pontos que podem causar quedas no domicílio</w:t>
            </w:r>
          </w:p>
        </w:tc>
        <w:tc>
          <w:tcPr>
            <w:tcW w:w="1219" w:type="dxa"/>
          </w:tcPr>
          <w:p w14:paraId="30904A73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01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2A84ED21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Junho</w:t>
            </w:r>
          </w:p>
        </w:tc>
        <w:tc>
          <w:tcPr>
            <w:tcW w:w="1134" w:type="dxa"/>
          </w:tcPr>
          <w:p w14:paraId="4889CC2D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6FAFAE21" w14:textId="77777777" w:rsidTr="00B63BE1">
        <w:trPr>
          <w:trHeight w:val="153"/>
        </w:trPr>
        <w:tc>
          <w:tcPr>
            <w:tcW w:w="5032" w:type="dxa"/>
          </w:tcPr>
          <w:p w14:paraId="3DB7A54D" w14:textId="6C5A4A8A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Práticas integrativas -</w:t>
            </w:r>
            <w:r w:rsidR="001F448B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 w:rsidRPr="001F448B">
              <w:rPr>
                <w:rFonts w:ascii="Times New Roman" w:hAnsi="Times New Roman" w:cs="Times New Roman"/>
              </w:rPr>
              <w:t>Praticando o Auto Cuidado</w:t>
            </w:r>
          </w:p>
        </w:tc>
        <w:tc>
          <w:tcPr>
            <w:tcW w:w="1219" w:type="dxa"/>
          </w:tcPr>
          <w:p w14:paraId="494D410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33C4A361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Junho</w:t>
            </w:r>
          </w:p>
        </w:tc>
        <w:tc>
          <w:tcPr>
            <w:tcW w:w="1134" w:type="dxa"/>
          </w:tcPr>
          <w:p w14:paraId="19BC810E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SMS</w:t>
            </w:r>
          </w:p>
        </w:tc>
      </w:tr>
      <w:tr w:rsidR="00B63BE1" w:rsidRPr="001F448B" w14:paraId="570BF0D0" w14:textId="77777777" w:rsidTr="00B63BE1">
        <w:trPr>
          <w:trHeight w:val="153"/>
        </w:trPr>
        <w:tc>
          <w:tcPr>
            <w:tcW w:w="5032" w:type="dxa"/>
          </w:tcPr>
          <w:p w14:paraId="41B8231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ATIVIDADE COMPLEMENTAR AVALIATIVA</w:t>
            </w:r>
          </w:p>
        </w:tc>
        <w:tc>
          <w:tcPr>
            <w:tcW w:w="1219" w:type="dxa"/>
          </w:tcPr>
          <w:p w14:paraId="50273A57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proofErr w:type="gramStart"/>
            <w:r w:rsidRPr="001F448B">
              <w:rPr>
                <w:rFonts w:ascii="Times New Roman" w:hAnsi="Times New Roman" w:cs="Times New Roman"/>
              </w:rPr>
              <w:t xml:space="preserve">02 </w:t>
            </w:r>
            <w:proofErr w:type="spellStart"/>
            <w:r w:rsidRPr="001F448B">
              <w:rPr>
                <w:rFonts w:ascii="Times New Roman" w:hAnsi="Times New Roman" w:cs="Times New Roman"/>
              </w:rPr>
              <w:t>hs</w:t>
            </w:r>
            <w:proofErr w:type="spellEnd"/>
            <w:proofErr w:type="gramEnd"/>
          </w:p>
        </w:tc>
        <w:tc>
          <w:tcPr>
            <w:tcW w:w="1059" w:type="dxa"/>
          </w:tcPr>
          <w:p w14:paraId="0BF607A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9068A8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</w:p>
        </w:tc>
      </w:tr>
      <w:tr w:rsidR="00B63BE1" w:rsidRPr="001F448B" w14:paraId="0EDD69D0" w14:textId="77777777" w:rsidTr="00B63BE1">
        <w:trPr>
          <w:trHeight w:val="153"/>
        </w:trPr>
        <w:tc>
          <w:tcPr>
            <w:tcW w:w="5032" w:type="dxa"/>
          </w:tcPr>
          <w:p w14:paraId="0022381A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TOTAL DE CARGA HORÁRIA</w:t>
            </w:r>
          </w:p>
        </w:tc>
        <w:tc>
          <w:tcPr>
            <w:tcW w:w="3412" w:type="dxa"/>
            <w:gridSpan w:val="3"/>
          </w:tcPr>
          <w:p w14:paraId="3BCEFD6F" w14:textId="77777777" w:rsidR="00360219" w:rsidRPr="001F448B" w:rsidRDefault="00360219" w:rsidP="00360219">
            <w:pPr>
              <w:rPr>
                <w:rFonts w:ascii="Times New Roman" w:hAnsi="Times New Roman" w:cs="Times New Roman"/>
              </w:rPr>
            </w:pPr>
            <w:r w:rsidRPr="001F448B">
              <w:rPr>
                <w:rFonts w:ascii="Times New Roman" w:hAnsi="Times New Roman" w:cs="Times New Roman"/>
              </w:rPr>
              <w:t>20 horas / aula</w:t>
            </w:r>
          </w:p>
        </w:tc>
      </w:tr>
    </w:tbl>
    <w:p w14:paraId="2568E063" w14:textId="1B5CE534" w:rsidR="001E26DD" w:rsidRPr="001F448B" w:rsidRDefault="004A258D" w:rsidP="004A258D">
      <w:pPr>
        <w:rPr>
          <w:rFonts w:ascii="Times New Roman" w:hAnsi="Times New Roman" w:cs="Times New Roman"/>
        </w:rPr>
      </w:pPr>
      <w:r w:rsidRPr="001F448B">
        <w:rPr>
          <w:rFonts w:ascii="Times New Roman" w:hAnsi="Times New Roman" w:cs="Times New Roman"/>
          <w:b/>
          <w:bCs/>
        </w:rPr>
        <w:t>CONTEÚDO PROGRAMÁTICO:</w:t>
      </w:r>
    </w:p>
    <w:p w14:paraId="4E9B0EF8" w14:textId="77777777" w:rsidR="004A258D" w:rsidRPr="00B63BE1" w:rsidRDefault="004A258D" w:rsidP="004A258D">
      <w:pPr>
        <w:rPr>
          <w:rFonts w:ascii="Arial" w:hAnsi="Arial" w:cs="Arial"/>
        </w:rPr>
      </w:pPr>
    </w:p>
    <w:p w14:paraId="09EC1E1B" w14:textId="77777777" w:rsidR="004A258D" w:rsidRDefault="004A258D" w:rsidP="004A258D">
      <w:pPr>
        <w:rPr>
          <w:rFonts w:ascii="Arial" w:hAnsi="Arial" w:cs="Arial"/>
        </w:rPr>
      </w:pPr>
    </w:p>
    <w:p w14:paraId="1B02B142" w14:textId="77777777" w:rsidR="00B63BE1" w:rsidRDefault="00B63BE1" w:rsidP="004A258D">
      <w:pPr>
        <w:rPr>
          <w:rFonts w:ascii="Arial" w:hAnsi="Arial" w:cs="Arial"/>
        </w:rPr>
      </w:pPr>
    </w:p>
    <w:p w14:paraId="51570220" w14:textId="77777777" w:rsidR="00B63BE1" w:rsidRDefault="00B63BE1" w:rsidP="004A258D">
      <w:pPr>
        <w:rPr>
          <w:rFonts w:ascii="Arial" w:hAnsi="Arial" w:cs="Arial"/>
        </w:rPr>
      </w:pPr>
    </w:p>
    <w:p w14:paraId="11F9549A" w14:textId="77777777" w:rsidR="00B63BE1" w:rsidRDefault="00B63BE1" w:rsidP="004A258D">
      <w:pPr>
        <w:rPr>
          <w:rFonts w:ascii="Arial" w:hAnsi="Arial" w:cs="Arial"/>
        </w:rPr>
      </w:pPr>
    </w:p>
    <w:p w14:paraId="252F5CA8" w14:textId="77777777" w:rsidR="00B63BE1" w:rsidRDefault="00B63BE1" w:rsidP="004A258D">
      <w:pPr>
        <w:rPr>
          <w:rFonts w:ascii="Arial" w:hAnsi="Arial" w:cs="Arial"/>
        </w:rPr>
      </w:pPr>
    </w:p>
    <w:p w14:paraId="2502622A" w14:textId="77777777" w:rsidR="00B63BE1" w:rsidRPr="00B63BE1" w:rsidRDefault="00B63BE1" w:rsidP="004A258D">
      <w:pPr>
        <w:rPr>
          <w:rFonts w:ascii="Arial" w:hAnsi="Arial" w:cs="Arial"/>
        </w:rPr>
      </w:pPr>
    </w:p>
    <w:p w14:paraId="71002898" w14:textId="2452CC1D" w:rsidR="00B64BE5" w:rsidRDefault="00B64BE5" w:rsidP="00DF4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400F">
        <w:rPr>
          <w:rFonts w:ascii="Times New Roman" w:hAnsi="Times New Roman" w:cs="Times New Roman"/>
          <w:b/>
          <w:bCs/>
          <w:sz w:val="24"/>
          <w:szCs w:val="24"/>
        </w:rPr>
        <w:t>AVALIAÇÃO DAS AÇÕES:</w:t>
      </w:r>
    </w:p>
    <w:p w14:paraId="4CAB7341" w14:textId="77777777" w:rsidR="00B63BE1" w:rsidRDefault="00B63BE1" w:rsidP="00DF4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71541C" w14:textId="77777777" w:rsidR="00B63BE1" w:rsidRPr="00DF400F" w:rsidRDefault="00B63BE1" w:rsidP="00DF400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D508DBE" w14:textId="77777777" w:rsidR="00B64BE5" w:rsidRPr="00DF400F" w:rsidRDefault="00B64BE5" w:rsidP="00DF400F">
      <w:pPr>
        <w:jc w:val="both"/>
        <w:rPr>
          <w:rFonts w:ascii="Times New Roman" w:hAnsi="Times New Roman" w:cs="Times New Roman"/>
          <w:sz w:val="24"/>
          <w:szCs w:val="24"/>
        </w:rPr>
      </w:pPr>
      <w:r w:rsidRPr="00DF400F">
        <w:rPr>
          <w:rFonts w:ascii="Times New Roman" w:hAnsi="Times New Roman" w:cs="Times New Roman"/>
          <w:sz w:val="24"/>
          <w:szCs w:val="24"/>
        </w:rPr>
        <w:sym w:font="Symbol" w:char="F0B7"/>
      </w:r>
      <w:r w:rsidRPr="00DF400F">
        <w:rPr>
          <w:rFonts w:ascii="Times New Roman" w:hAnsi="Times New Roman" w:cs="Times New Roman"/>
          <w:sz w:val="24"/>
          <w:szCs w:val="24"/>
        </w:rPr>
        <w:t xml:space="preserve"> AVALIAÇÃO DE ESTRUTURA – </w:t>
      </w:r>
    </w:p>
    <w:p w14:paraId="10A0C9C1" w14:textId="1EBDF3FA" w:rsidR="00B64BE5" w:rsidRPr="00DF400F" w:rsidRDefault="00DF400F" w:rsidP="00DF400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Devem ser avaliadas os</w:t>
      </w:r>
      <w:r w:rsidR="00B64BE5" w:rsidRPr="00DF400F">
        <w:rPr>
          <w:rFonts w:ascii="Times New Roman" w:hAnsi="Times New Roman" w:cs="Times New Roman"/>
          <w:sz w:val="24"/>
          <w:szCs w:val="24"/>
        </w:rPr>
        <w:t xml:space="preserve"> recursos tecnológicos e organizacionais que serão utilizados no desenvolvimento do projeto e nas</w:t>
      </w:r>
      <w:proofErr w:type="gramStart"/>
      <w:r w:rsidR="00B64BE5" w:rsidRPr="00DF400F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B64BE5" w:rsidRPr="00DF400F">
        <w:rPr>
          <w:rFonts w:ascii="Times New Roman" w:hAnsi="Times New Roman" w:cs="Times New Roman"/>
          <w:sz w:val="24"/>
          <w:szCs w:val="24"/>
        </w:rPr>
        <w:t>intervenções durante a capacitação com os agentes comunitários de saúdes</w:t>
      </w:r>
    </w:p>
    <w:p w14:paraId="120BB937" w14:textId="77777777" w:rsidR="00B64BE5" w:rsidRPr="00DF400F" w:rsidRDefault="00B64BE5" w:rsidP="00DF400F">
      <w:pPr>
        <w:jc w:val="both"/>
        <w:rPr>
          <w:rFonts w:ascii="Times New Roman" w:hAnsi="Times New Roman" w:cs="Times New Roman"/>
          <w:sz w:val="24"/>
          <w:szCs w:val="24"/>
        </w:rPr>
      </w:pPr>
      <w:r w:rsidRPr="00DF400F">
        <w:rPr>
          <w:rFonts w:ascii="Times New Roman" w:hAnsi="Times New Roman" w:cs="Times New Roman"/>
          <w:sz w:val="24"/>
          <w:szCs w:val="24"/>
        </w:rPr>
        <w:t xml:space="preserve"> </w:t>
      </w:r>
      <w:r w:rsidRPr="00DF400F">
        <w:rPr>
          <w:rFonts w:ascii="Times New Roman" w:hAnsi="Times New Roman" w:cs="Times New Roman"/>
          <w:sz w:val="24"/>
          <w:szCs w:val="24"/>
        </w:rPr>
        <w:sym w:font="Symbol" w:char="F0B7"/>
      </w:r>
      <w:r w:rsidRPr="00DF400F">
        <w:rPr>
          <w:rFonts w:ascii="Times New Roman" w:hAnsi="Times New Roman" w:cs="Times New Roman"/>
          <w:sz w:val="24"/>
          <w:szCs w:val="24"/>
        </w:rPr>
        <w:t xml:space="preserve"> AVALIAÇÃO DE PROCESSO –</w:t>
      </w:r>
    </w:p>
    <w:p w14:paraId="2ED2F1B0" w14:textId="44511276" w:rsidR="00B64BE5" w:rsidRPr="00DF400F" w:rsidRDefault="00B64BE5" w:rsidP="00DF400F">
      <w:pPr>
        <w:jc w:val="both"/>
        <w:rPr>
          <w:rFonts w:ascii="Times New Roman" w:hAnsi="Times New Roman" w:cs="Times New Roman"/>
          <w:sz w:val="24"/>
          <w:szCs w:val="24"/>
        </w:rPr>
      </w:pPr>
      <w:r w:rsidRPr="00DF400F">
        <w:rPr>
          <w:rFonts w:ascii="Times New Roman" w:hAnsi="Times New Roman" w:cs="Times New Roman"/>
          <w:sz w:val="24"/>
          <w:szCs w:val="24"/>
        </w:rPr>
        <w:t xml:space="preserve">Compreendem as atividades realizadas para os ACS pacientes e as relações entre elas e a qualidade das </w:t>
      </w:r>
      <w:r w:rsidR="00DF400F">
        <w:rPr>
          <w:rFonts w:ascii="Times New Roman" w:hAnsi="Times New Roman" w:cs="Times New Roman"/>
          <w:sz w:val="24"/>
          <w:szCs w:val="24"/>
        </w:rPr>
        <w:t xml:space="preserve">aulas desenvolvidas, os materiais </w:t>
      </w:r>
      <w:r w:rsidRPr="00DF400F">
        <w:rPr>
          <w:rFonts w:ascii="Times New Roman" w:hAnsi="Times New Roman" w:cs="Times New Roman"/>
          <w:sz w:val="24"/>
          <w:szCs w:val="24"/>
        </w:rPr>
        <w:t>didáticos disponibilizado</w:t>
      </w:r>
      <w:r w:rsidR="00DF400F">
        <w:rPr>
          <w:rFonts w:ascii="Times New Roman" w:hAnsi="Times New Roman" w:cs="Times New Roman"/>
          <w:sz w:val="24"/>
          <w:szCs w:val="24"/>
        </w:rPr>
        <w:t>s</w:t>
      </w:r>
      <w:r w:rsidRPr="00DF400F">
        <w:rPr>
          <w:rFonts w:ascii="Times New Roman" w:hAnsi="Times New Roman" w:cs="Times New Roman"/>
          <w:sz w:val="24"/>
          <w:szCs w:val="24"/>
        </w:rPr>
        <w:t xml:space="preserve"> e os serviços prestados; </w:t>
      </w:r>
    </w:p>
    <w:p w14:paraId="2E79A56B" w14:textId="677CA385" w:rsidR="00B64BE5" w:rsidRDefault="00B64BE5" w:rsidP="00DF400F">
      <w:pPr>
        <w:jc w:val="both"/>
        <w:rPr>
          <w:rFonts w:ascii="Arial" w:hAnsi="Arial" w:cs="Arial"/>
          <w:sz w:val="20"/>
          <w:szCs w:val="20"/>
        </w:rPr>
      </w:pPr>
      <w:r w:rsidRPr="00DF400F">
        <w:rPr>
          <w:rFonts w:ascii="Times New Roman" w:hAnsi="Times New Roman" w:cs="Times New Roman"/>
          <w:sz w:val="24"/>
          <w:szCs w:val="24"/>
        </w:rPr>
        <w:sym w:font="Symbol" w:char="F0B7"/>
      </w:r>
      <w:r w:rsidRPr="00DF400F">
        <w:rPr>
          <w:rFonts w:ascii="Times New Roman" w:hAnsi="Times New Roman" w:cs="Times New Roman"/>
          <w:sz w:val="24"/>
          <w:szCs w:val="24"/>
        </w:rPr>
        <w:t xml:space="preserve"> AVALIAÇÃO DE RESULTADO/IMPACTO</w:t>
      </w:r>
      <w:r w:rsidR="00DF400F">
        <w:rPr>
          <w:rFonts w:ascii="Times New Roman" w:hAnsi="Times New Roman" w:cs="Times New Roman"/>
          <w:sz w:val="24"/>
          <w:szCs w:val="24"/>
        </w:rPr>
        <w:t>:</w:t>
      </w:r>
      <w:r w:rsidR="00B63BE1">
        <w:rPr>
          <w:rFonts w:ascii="Times New Roman" w:hAnsi="Times New Roman" w:cs="Times New Roman"/>
          <w:sz w:val="24"/>
          <w:szCs w:val="24"/>
        </w:rPr>
        <w:t xml:space="preserve"> </w:t>
      </w:r>
      <w:r w:rsidRPr="004A258D">
        <w:rPr>
          <w:rFonts w:ascii="Arial" w:hAnsi="Arial" w:cs="Arial"/>
          <w:sz w:val="20"/>
          <w:szCs w:val="20"/>
        </w:rPr>
        <w:t>Compreende o PRODUTO FINAL para os ACS e seus efeitos na saúde das pessoas idosas e no funcionamento do sistema de saúde no Município de Inhumas.</w:t>
      </w:r>
    </w:p>
    <w:p w14:paraId="10DAD250" w14:textId="35C311FE" w:rsidR="00220B70" w:rsidRDefault="00220B70" w:rsidP="004A258D">
      <w:pPr>
        <w:rPr>
          <w:rFonts w:ascii="Arial" w:hAnsi="Arial" w:cs="Arial"/>
          <w:sz w:val="20"/>
          <w:szCs w:val="20"/>
        </w:rPr>
      </w:pPr>
    </w:p>
    <w:p w14:paraId="38D318B4" w14:textId="77777777" w:rsidR="00F2003E" w:rsidRDefault="00F2003E" w:rsidP="00F04682">
      <w:pPr>
        <w:spacing w:line="360" w:lineRule="auto"/>
        <w:jc w:val="both"/>
        <w:rPr>
          <w:b/>
          <w:bCs/>
        </w:rPr>
      </w:pPr>
    </w:p>
    <w:p w14:paraId="41383DE4" w14:textId="77777777" w:rsidR="00F2003E" w:rsidRDefault="00F2003E" w:rsidP="00F04682">
      <w:pPr>
        <w:spacing w:line="360" w:lineRule="auto"/>
        <w:jc w:val="both"/>
        <w:rPr>
          <w:b/>
          <w:bCs/>
        </w:rPr>
      </w:pPr>
    </w:p>
    <w:p w14:paraId="3026CBC6" w14:textId="77777777" w:rsidR="00F2003E" w:rsidRDefault="00F2003E" w:rsidP="00F04682">
      <w:pPr>
        <w:spacing w:line="360" w:lineRule="auto"/>
        <w:jc w:val="both"/>
        <w:rPr>
          <w:b/>
          <w:bCs/>
        </w:rPr>
      </w:pPr>
    </w:p>
    <w:p w14:paraId="339A2359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3B4AD4BD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40D03478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0E79C952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712D0D94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686EC8D8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7D1BFDD3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35E5956B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43A1F6D3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3786C509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4841AF94" w14:textId="77777777" w:rsidR="00B63BE1" w:rsidRDefault="00B63BE1" w:rsidP="00F04682">
      <w:pPr>
        <w:spacing w:line="360" w:lineRule="auto"/>
        <w:jc w:val="both"/>
        <w:rPr>
          <w:b/>
          <w:bCs/>
        </w:rPr>
      </w:pPr>
    </w:p>
    <w:p w14:paraId="2A5EBDA3" w14:textId="57AEFE7A" w:rsidR="00220B70" w:rsidRDefault="00B63BE1" w:rsidP="00F04682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REFERÊNCIAS BIBLIOGRÁ</w:t>
      </w:r>
      <w:r w:rsidR="00F04682" w:rsidRPr="00B63BE1">
        <w:rPr>
          <w:rFonts w:ascii="Times New Roman" w:hAnsi="Times New Roman" w:cs="Times New Roman"/>
          <w:b/>
          <w:bCs/>
          <w:sz w:val="24"/>
          <w:szCs w:val="24"/>
        </w:rPr>
        <w:t>FICAS</w:t>
      </w:r>
    </w:p>
    <w:p w14:paraId="2A1FF0A7" w14:textId="77777777" w:rsidR="00FE3C2F" w:rsidRPr="00FE3C2F" w:rsidRDefault="00FE3C2F" w:rsidP="00B8119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5B39E" w14:textId="3BFACE3D" w:rsidR="00B81196" w:rsidRPr="00224FF4" w:rsidRDefault="00FE3C2F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 xml:space="preserve">BRASIL. </w:t>
      </w:r>
      <w:r w:rsidRPr="00224FF4">
        <w:rPr>
          <w:rFonts w:ascii="Times New Roman" w:hAnsi="Times New Roman" w:cs="Times New Roman"/>
        </w:rPr>
        <w:t xml:space="preserve">Ministério da Saúde. </w:t>
      </w:r>
      <w:r w:rsidRPr="00224FF4">
        <w:rPr>
          <w:rFonts w:ascii="Times New Roman" w:hAnsi="Times New Roman" w:cs="Times New Roman"/>
          <w:b/>
          <w:bCs/>
        </w:rPr>
        <w:t>Guia Prático do Agente Comunitário de Saúde</w:t>
      </w:r>
      <w:r w:rsidRPr="00224FF4">
        <w:rPr>
          <w:rFonts w:ascii="Times New Roman" w:hAnsi="Times New Roman" w:cs="Times New Roman"/>
        </w:rPr>
        <w:t>. Brasília: Ministério da Saúde; 2009.</w:t>
      </w:r>
    </w:p>
    <w:p w14:paraId="1EF890F0" w14:textId="1FC6CEC2" w:rsidR="00B81196" w:rsidRPr="00224FF4" w:rsidRDefault="00FE3C2F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>______</w:t>
      </w:r>
      <w:r w:rsidR="00220B70" w:rsidRPr="00224FF4">
        <w:rPr>
          <w:rFonts w:ascii="Times New Roman" w:hAnsi="Times New Roman" w:cs="Times New Roman"/>
        </w:rPr>
        <w:t>. Biblioteca Virtual em Saúde. Descritores em Ciências da Saúde. Brasília, [online], 2014. Disponível em: http://decs.bvs.br. Acesso em: 20 de mai. de 2016.</w:t>
      </w:r>
    </w:p>
    <w:p w14:paraId="40DD072D" w14:textId="28F69EBA" w:rsidR="00B81196" w:rsidRPr="00224FF4" w:rsidRDefault="00220B70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 xml:space="preserve">CARDOSO, A. S.; NASCIMENTO, M. C.; Comunicação no Programa Saúde da Família: o agente de saúde como elo integrador entre a equipe e a comunidade. Ciência &amp; Saúde coletiva, v. 15, supl. 1, p. 1509-20, 2010. </w:t>
      </w:r>
    </w:p>
    <w:p w14:paraId="7A6927D4" w14:textId="18340C88" w:rsidR="00B81196" w:rsidRPr="00224FF4" w:rsidRDefault="00220B70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 xml:space="preserve">CARDOSO, F. A.; CORDEIRO, V. R. N.; LIMA, D. B. </w:t>
      </w:r>
      <w:proofErr w:type="gramStart"/>
      <w:r w:rsidRPr="00224FF4">
        <w:rPr>
          <w:rFonts w:ascii="Times New Roman" w:hAnsi="Times New Roman" w:cs="Times New Roman"/>
        </w:rPr>
        <w:t>et</w:t>
      </w:r>
      <w:proofErr w:type="gramEnd"/>
      <w:r w:rsidRPr="00224FF4">
        <w:rPr>
          <w:rFonts w:ascii="Times New Roman" w:hAnsi="Times New Roman" w:cs="Times New Roman"/>
        </w:rPr>
        <w:t xml:space="preserve"> al. Capacitação de agentes comunitários de saúde: experiência de ensino e prática com alunos de Enfermagem. Revista Brasileira de Enfermagem. </w:t>
      </w:r>
      <w:proofErr w:type="gramStart"/>
      <w:r w:rsidRPr="00224FF4">
        <w:rPr>
          <w:rFonts w:ascii="Times New Roman" w:hAnsi="Times New Roman" w:cs="Times New Roman"/>
        </w:rPr>
        <w:t>v.</w:t>
      </w:r>
      <w:proofErr w:type="gramEnd"/>
      <w:r w:rsidRPr="00224FF4">
        <w:rPr>
          <w:rFonts w:ascii="Times New Roman" w:hAnsi="Times New Roman" w:cs="Times New Roman"/>
        </w:rPr>
        <w:t xml:space="preserve"> 64, n. 5, p. 968-73, 2011.</w:t>
      </w:r>
    </w:p>
    <w:p w14:paraId="2F29F218" w14:textId="1FD17169" w:rsidR="00B81196" w:rsidRPr="00224FF4" w:rsidRDefault="00220B70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 xml:space="preserve">COSTA, S. M. </w:t>
      </w:r>
      <w:proofErr w:type="gramStart"/>
      <w:r w:rsidRPr="00224FF4">
        <w:rPr>
          <w:rFonts w:ascii="Times New Roman" w:hAnsi="Times New Roman" w:cs="Times New Roman"/>
        </w:rPr>
        <w:t>et</w:t>
      </w:r>
      <w:proofErr w:type="gramEnd"/>
      <w:r w:rsidRPr="00224FF4">
        <w:rPr>
          <w:rFonts w:ascii="Times New Roman" w:hAnsi="Times New Roman" w:cs="Times New Roman"/>
        </w:rPr>
        <w:t xml:space="preserve"> al. Agente Comunitário de Saúde: elemento nuclear das ações em saúde. Ciências &amp; Saúde Coletiva. </w:t>
      </w:r>
      <w:proofErr w:type="gramStart"/>
      <w:r w:rsidRPr="00224FF4">
        <w:rPr>
          <w:rFonts w:ascii="Times New Roman" w:hAnsi="Times New Roman" w:cs="Times New Roman"/>
        </w:rPr>
        <w:t>v.</w:t>
      </w:r>
      <w:proofErr w:type="gramEnd"/>
      <w:r w:rsidRPr="00224FF4">
        <w:rPr>
          <w:rFonts w:ascii="Times New Roman" w:hAnsi="Times New Roman" w:cs="Times New Roman"/>
        </w:rPr>
        <w:t xml:space="preserve">18, n.7, p. 2147-2156, 2013. </w:t>
      </w:r>
    </w:p>
    <w:p w14:paraId="773942C8" w14:textId="40F87EDE" w:rsidR="00B81196" w:rsidRPr="00224FF4" w:rsidRDefault="00224FF4" w:rsidP="00224F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4FF4">
        <w:rPr>
          <w:rFonts w:ascii="Times New Roman" w:hAnsi="Times New Roman" w:cs="Times New Roman"/>
          <w:color w:val="000000"/>
          <w:shd w:val="clear" w:color="auto" w:fill="FFFFFF"/>
        </w:rPr>
        <w:t>ESTATUTO DO IDOSO</w:t>
      </w:r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 xml:space="preserve">. Lei n. 10741, de </w:t>
      </w:r>
      <w:proofErr w:type="gramStart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>1</w:t>
      </w:r>
      <w:proofErr w:type="gramEnd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 xml:space="preserve"> de outubro 2003. </w:t>
      </w:r>
      <w:proofErr w:type="gramStart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>1</w:t>
      </w:r>
      <w:proofErr w:type="gramEnd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 xml:space="preserve"> ed., 2ª </w:t>
      </w:r>
      <w:proofErr w:type="spellStart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>reimpr</w:t>
      </w:r>
      <w:proofErr w:type="spellEnd"/>
      <w:r w:rsidR="00577B65" w:rsidRPr="00224FF4">
        <w:rPr>
          <w:rFonts w:ascii="Times New Roman" w:hAnsi="Times New Roman" w:cs="Times New Roman"/>
          <w:color w:val="000000"/>
          <w:shd w:val="clear" w:color="auto" w:fill="FFFFFF"/>
        </w:rPr>
        <w:t>. Brasília: Ministério da Saúde; 2003.</w:t>
      </w:r>
    </w:p>
    <w:p w14:paraId="6AC3D81B" w14:textId="1827ED8E" w:rsidR="00B81196" w:rsidRPr="00224FF4" w:rsidRDefault="00B81196" w:rsidP="00224F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4FF4">
        <w:rPr>
          <w:rFonts w:ascii="Times New Roman" w:hAnsi="Times New Roman" w:cs="Times New Roman"/>
        </w:rPr>
        <w:t xml:space="preserve">NUNES, O.M.; TRAD, L.B.; ALMEIDA, B.A.; HOMEN, C.R.; </w:t>
      </w:r>
      <w:proofErr w:type="gramStart"/>
      <w:r w:rsidRPr="00224FF4">
        <w:rPr>
          <w:rFonts w:ascii="Times New Roman" w:hAnsi="Times New Roman" w:cs="Times New Roman"/>
        </w:rPr>
        <w:t>MELO,</w:t>
      </w:r>
      <w:proofErr w:type="gramEnd"/>
      <w:r w:rsidRPr="00224FF4">
        <w:rPr>
          <w:rFonts w:ascii="Times New Roman" w:hAnsi="Times New Roman" w:cs="Times New Roman"/>
        </w:rPr>
        <w:t xml:space="preserve"> M.C.I.C. O agente comunitário de saúde: construção da identidade desse personagem híbrido e polifônico. </w:t>
      </w:r>
      <w:r w:rsidRPr="00224FF4">
        <w:rPr>
          <w:rFonts w:ascii="Times New Roman" w:hAnsi="Times New Roman" w:cs="Times New Roman"/>
          <w:b/>
          <w:bCs/>
        </w:rPr>
        <w:t>Caderno de Saúde Pública</w:t>
      </w:r>
      <w:r w:rsidRPr="00224FF4">
        <w:rPr>
          <w:rFonts w:ascii="Times New Roman" w:hAnsi="Times New Roman" w:cs="Times New Roman"/>
        </w:rPr>
        <w:t>, v.18, n.6, p.1639-46, 2002.</w:t>
      </w:r>
    </w:p>
    <w:p w14:paraId="764681E9" w14:textId="4ED1316F" w:rsidR="00B81196" w:rsidRPr="00224FF4" w:rsidRDefault="00577B65" w:rsidP="00224FF4">
      <w:pPr>
        <w:spacing w:line="276" w:lineRule="auto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224FF4">
        <w:rPr>
          <w:rFonts w:ascii="Times New Roman" w:hAnsi="Times New Roman" w:cs="Times New Roman"/>
        </w:rPr>
        <w:t xml:space="preserve">OLIVEIRA, A. G. B. </w:t>
      </w:r>
      <w:proofErr w:type="gramStart"/>
      <w:r w:rsidRPr="00224FF4">
        <w:rPr>
          <w:rFonts w:ascii="Times New Roman" w:hAnsi="Times New Roman" w:cs="Times New Roman"/>
        </w:rPr>
        <w:t>et</w:t>
      </w:r>
      <w:proofErr w:type="gramEnd"/>
      <w:r w:rsidRPr="00224FF4">
        <w:rPr>
          <w:rFonts w:ascii="Times New Roman" w:hAnsi="Times New Roman" w:cs="Times New Roman"/>
        </w:rPr>
        <w:t xml:space="preserve"> al. Gestão de equipes do PSF para a atenção psicossocial. </w:t>
      </w:r>
      <w:r w:rsidRPr="00224FF4">
        <w:rPr>
          <w:rFonts w:ascii="Times New Roman" w:hAnsi="Times New Roman" w:cs="Times New Roman"/>
          <w:b/>
          <w:bCs/>
        </w:rPr>
        <w:t>Ciência, Cuidado e Saúde</w:t>
      </w:r>
      <w:r w:rsidRPr="00224FF4">
        <w:rPr>
          <w:rFonts w:ascii="Times New Roman" w:hAnsi="Times New Roman" w:cs="Times New Roman"/>
        </w:rPr>
        <w:t xml:space="preserve">. </w:t>
      </w:r>
      <w:proofErr w:type="gramStart"/>
      <w:r w:rsidRPr="00224FF4">
        <w:rPr>
          <w:rFonts w:ascii="Times New Roman" w:hAnsi="Times New Roman" w:cs="Times New Roman"/>
        </w:rPr>
        <w:t>v.</w:t>
      </w:r>
      <w:proofErr w:type="gramEnd"/>
      <w:r w:rsidRPr="00224FF4">
        <w:rPr>
          <w:rFonts w:ascii="Times New Roman" w:hAnsi="Times New Roman" w:cs="Times New Roman"/>
        </w:rPr>
        <w:t xml:space="preserve"> 7, n. 3, p. 376-384, 2008.</w:t>
      </w:r>
    </w:p>
    <w:p w14:paraId="52D621B9" w14:textId="0DF9EF67" w:rsidR="00B81196" w:rsidRPr="00224FF4" w:rsidRDefault="00577B65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  <w:color w:val="000000"/>
          <w:shd w:val="clear" w:color="auto" w:fill="FFFFFF"/>
        </w:rPr>
        <w:t>S</w:t>
      </w:r>
      <w:r w:rsidR="00F04682" w:rsidRPr="00224FF4">
        <w:rPr>
          <w:rFonts w:ascii="Times New Roman" w:hAnsi="Times New Roman" w:cs="Times New Roman"/>
        </w:rPr>
        <w:t xml:space="preserve">ILVA, JA; DALMASO, ASW. O agente comunitário de saúde e suas atribuições: os desafios para os processos de formação de recursos humanos em saúde. Interface, </w:t>
      </w:r>
      <w:proofErr w:type="gramStart"/>
      <w:r w:rsidR="00F04682" w:rsidRPr="00224FF4">
        <w:rPr>
          <w:rFonts w:ascii="Times New Roman" w:hAnsi="Times New Roman" w:cs="Times New Roman"/>
        </w:rPr>
        <w:t>Botucatu ,</w:t>
      </w:r>
      <w:proofErr w:type="gramEnd"/>
      <w:r w:rsidR="00F04682" w:rsidRPr="00224FF4">
        <w:rPr>
          <w:rFonts w:ascii="Times New Roman" w:hAnsi="Times New Roman" w:cs="Times New Roman"/>
        </w:rPr>
        <w:t xml:space="preserve"> v. 6, n. 10, p. 75-83, 2002.</w:t>
      </w:r>
    </w:p>
    <w:p w14:paraId="48D7938C" w14:textId="2BD07302" w:rsidR="00220B70" w:rsidRPr="00224FF4" w:rsidRDefault="00220B70" w:rsidP="00224FF4">
      <w:pPr>
        <w:spacing w:line="276" w:lineRule="auto"/>
        <w:jc w:val="both"/>
        <w:rPr>
          <w:rFonts w:ascii="Times New Roman" w:hAnsi="Times New Roman" w:cs="Times New Roman"/>
        </w:rPr>
      </w:pPr>
      <w:r w:rsidRPr="00224FF4">
        <w:rPr>
          <w:rFonts w:ascii="Times New Roman" w:hAnsi="Times New Roman" w:cs="Times New Roman"/>
        </w:rPr>
        <w:t xml:space="preserve">VASCONCELOS, K. S. Capacitação dos Agentes Comunitários de Saúde do município de Acaraú/CE para a promoção da saúde das gestantes. 2010. Monografia (Especialização) _ Escola de Enfermagem. Escola de Saúde Pública do Ceará, Fortaleza, 2010. </w:t>
      </w:r>
    </w:p>
    <w:p w14:paraId="633D6ADD" w14:textId="77777777" w:rsidR="00220B70" w:rsidRPr="00224FF4" w:rsidRDefault="00220B70" w:rsidP="00224FF4">
      <w:pPr>
        <w:spacing w:line="276" w:lineRule="auto"/>
        <w:rPr>
          <w:rFonts w:ascii="Times New Roman" w:hAnsi="Times New Roman" w:cs="Times New Roman"/>
        </w:rPr>
      </w:pPr>
    </w:p>
    <w:sectPr w:rsidR="00220B70" w:rsidRPr="00224FF4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C8C42" w14:textId="77777777" w:rsidR="00012732" w:rsidRDefault="00012732" w:rsidP="00F04682">
      <w:pPr>
        <w:spacing w:after="0" w:line="240" w:lineRule="auto"/>
      </w:pPr>
      <w:r>
        <w:separator/>
      </w:r>
    </w:p>
  </w:endnote>
  <w:endnote w:type="continuationSeparator" w:id="0">
    <w:p w14:paraId="367FF3AF" w14:textId="77777777" w:rsidR="00012732" w:rsidRDefault="00012732" w:rsidP="00F04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BBF93B" w14:textId="77777777" w:rsidR="00012732" w:rsidRDefault="00012732" w:rsidP="00F04682">
      <w:pPr>
        <w:spacing w:after="0" w:line="240" w:lineRule="auto"/>
      </w:pPr>
      <w:r>
        <w:separator/>
      </w:r>
    </w:p>
  </w:footnote>
  <w:footnote w:type="continuationSeparator" w:id="0">
    <w:p w14:paraId="0947B376" w14:textId="77777777" w:rsidR="00012732" w:rsidRDefault="00012732" w:rsidP="00F046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4611E" w14:textId="3464AE4D" w:rsidR="00F04682" w:rsidRDefault="00F0468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57F86B6" wp14:editId="5112CD92">
          <wp:simplePos x="0" y="0"/>
          <wp:positionH relativeFrom="margin">
            <wp:posOffset>2091690</wp:posOffset>
          </wp:positionH>
          <wp:positionV relativeFrom="paragraph">
            <wp:posOffset>-297180</wp:posOffset>
          </wp:positionV>
          <wp:extent cx="1189990" cy="1190625"/>
          <wp:effectExtent l="0" t="0" r="0" b="952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99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5B9183A" w14:textId="77777777" w:rsidR="00F04682" w:rsidRDefault="00F046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A"/>
    <w:multiLevelType w:val="singleLevel"/>
    <w:tmpl w:val="0000000A"/>
    <w:name w:val="WW8Num15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/>
      </w:rPr>
    </w:lvl>
  </w:abstractNum>
  <w:abstractNum w:abstractNumId="2">
    <w:nsid w:val="094E286A"/>
    <w:multiLevelType w:val="hybridMultilevel"/>
    <w:tmpl w:val="28883A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07B9C"/>
    <w:multiLevelType w:val="hybridMultilevel"/>
    <w:tmpl w:val="C93A36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B71533"/>
    <w:multiLevelType w:val="hybridMultilevel"/>
    <w:tmpl w:val="0F6861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977EF7"/>
    <w:multiLevelType w:val="hybridMultilevel"/>
    <w:tmpl w:val="4DC05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883410"/>
    <w:multiLevelType w:val="hybridMultilevel"/>
    <w:tmpl w:val="32E4BEC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CFC1D92"/>
    <w:multiLevelType w:val="hybridMultilevel"/>
    <w:tmpl w:val="3D9288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682"/>
    <w:rsid w:val="00012732"/>
    <w:rsid w:val="00042BBA"/>
    <w:rsid w:val="000A1C11"/>
    <w:rsid w:val="0010226B"/>
    <w:rsid w:val="00135032"/>
    <w:rsid w:val="0018416E"/>
    <w:rsid w:val="001D4A70"/>
    <w:rsid w:val="001E26DD"/>
    <w:rsid w:val="001F448B"/>
    <w:rsid w:val="00220B70"/>
    <w:rsid w:val="00224FF4"/>
    <w:rsid w:val="00244778"/>
    <w:rsid w:val="002B5E2C"/>
    <w:rsid w:val="002E3978"/>
    <w:rsid w:val="002E7154"/>
    <w:rsid w:val="00360219"/>
    <w:rsid w:val="00370418"/>
    <w:rsid w:val="003C4C43"/>
    <w:rsid w:val="003C7284"/>
    <w:rsid w:val="00421A6B"/>
    <w:rsid w:val="004A0CFC"/>
    <w:rsid w:val="004A258D"/>
    <w:rsid w:val="004A6621"/>
    <w:rsid w:val="004B7827"/>
    <w:rsid w:val="004E10EB"/>
    <w:rsid w:val="005142A4"/>
    <w:rsid w:val="005563BF"/>
    <w:rsid w:val="00577B65"/>
    <w:rsid w:val="005811D7"/>
    <w:rsid w:val="005C537C"/>
    <w:rsid w:val="006849B2"/>
    <w:rsid w:val="006A4D59"/>
    <w:rsid w:val="006C4620"/>
    <w:rsid w:val="006E7FB5"/>
    <w:rsid w:val="006F6045"/>
    <w:rsid w:val="00786628"/>
    <w:rsid w:val="007A52F9"/>
    <w:rsid w:val="00803C81"/>
    <w:rsid w:val="00803FD4"/>
    <w:rsid w:val="00872781"/>
    <w:rsid w:val="00884C08"/>
    <w:rsid w:val="008C4EC8"/>
    <w:rsid w:val="00964A3A"/>
    <w:rsid w:val="009C1F19"/>
    <w:rsid w:val="009D3EAA"/>
    <w:rsid w:val="009E4815"/>
    <w:rsid w:val="00A72D71"/>
    <w:rsid w:val="00A84B09"/>
    <w:rsid w:val="00A953D9"/>
    <w:rsid w:val="00B10682"/>
    <w:rsid w:val="00B63BE1"/>
    <w:rsid w:val="00B64BE5"/>
    <w:rsid w:val="00B81196"/>
    <w:rsid w:val="00C00055"/>
    <w:rsid w:val="00C30711"/>
    <w:rsid w:val="00C33F65"/>
    <w:rsid w:val="00C910C1"/>
    <w:rsid w:val="00CA51D1"/>
    <w:rsid w:val="00CD5976"/>
    <w:rsid w:val="00D260F1"/>
    <w:rsid w:val="00D54CF0"/>
    <w:rsid w:val="00D750D7"/>
    <w:rsid w:val="00DA757B"/>
    <w:rsid w:val="00DB021A"/>
    <w:rsid w:val="00DB2CFC"/>
    <w:rsid w:val="00DD391F"/>
    <w:rsid w:val="00DE45A3"/>
    <w:rsid w:val="00DF1736"/>
    <w:rsid w:val="00DF400F"/>
    <w:rsid w:val="00E117D7"/>
    <w:rsid w:val="00E66008"/>
    <w:rsid w:val="00F04682"/>
    <w:rsid w:val="00F2003E"/>
    <w:rsid w:val="00FB0C6C"/>
    <w:rsid w:val="00FE3C2F"/>
    <w:rsid w:val="00FE7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A61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E2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37041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1E26D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0B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4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682"/>
  </w:style>
  <w:style w:type="paragraph" w:styleId="Rodap">
    <w:name w:val="footer"/>
    <w:basedOn w:val="Normal"/>
    <w:link w:val="RodapChar"/>
    <w:uiPriority w:val="99"/>
    <w:unhideWhenUsed/>
    <w:rsid w:val="00F04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682"/>
  </w:style>
  <w:style w:type="character" w:styleId="Hyperlink">
    <w:name w:val="Hyperlink"/>
    <w:basedOn w:val="Fontepargpadro"/>
    <w:uiPriority w:val="99"/>
    <w:semiHidden/>
    <w:unhideWhenUsed/>
    <w:rsid w:val="008C4EC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4EC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4">
    <w:name w:val="heading 4"/>
    <w:basedOn w:val="Normal"/>
    <w:link w:val="Ttulo4Char"/>
    <w:uiPriority w:val="9"/>
    <w:qFormat/>
    <w:rsid w:val="001E26D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72"/>
    <w:qFormat/>
    <w:rsid w:val="00370418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1E26DD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E26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20B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F04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04682"/>
  </w:style>
  <w:style w:type="paragraph" w:styleId="Rodap">
    <w:name w:val="footer"/>
    <w:basedOn w:val="Normal"/>
    <w:link w:val="RodapChar"/>
    <w:uiPriority w:val="99"/>
    <w:unhideWhenUsed/>
    <w:rsid w:val="00F046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04682"/>
  </w:style>
  <w:style w:type="character" w:styleId="Hyperlink">
    <w:name w:val="Hyperlink"/>
    <w:basedOn w:val="Fontepargpadro"/>
    <w:uiPriority w:val="99"/>
    <w:semiHidden/>
    <w:unhideWhenUsed/>
    <w:rsid w:val="008C4EC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8C4EC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41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5543">
          <w:marLeft w:val="0"/>
          <w:marRight w:val="0"/>
          <w:marTop w:val="450"/>
          <w:marBottom w:val="0"/>
          <w:divBdr>
            <w:top w:val="single" w:sz="6" w:space="8" w:color="979797"/>
            <w:left w:val="none" w:sz="0" w:space="0" w:color="auto"/>
            <w:bottom w:val="single" w:sz="6" w:space="8" w:color="979797"/>
            <w:right w:val="none" w:sz="0" w:space="0" w:color="auto"/>
          </w:divBdr>
        </w:div>
        <w:div w:id="1712997027">
          <w:marLeft w:val="0"/>
          <w:marRight w:val="0"/>
          <w:marTop w:val="36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40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711580">
          <w:marLeft w:val="0"/>
          <w:marRight w:val="0"/>
          <w:marTop w:val="0"/>
          <w:marBottom w:val="0"/>
          <w:divBdr>
            <w:top w:val="single" w:sz="6" w:space="15" w:color="9797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93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2340">
          <w:marLeft w:val="0"/>
          <w:marRight w:val="0"/>
          <w:marTop w:val="450"/>
          <w:marBottom w:val="0"/>
          <w:divBdr>
            <w:top w:val="single" w:sz="6" w:space="8" w:color="979797"/>
            <w:left w:val="none" w:sz="0" w:space="0" w:color="auto"/>
            <w:bottom w:val="single" w:sz="6" w:space="8" w:color="979797"/>
            <w:right w:val="none" w:sz="0" w:space="0" w:color="auto"/>
          </w:divBdr>
        </w:div>
        <w:div w:id="655190170">
          <w:marLeft w:val="0"/>
          <w:marRight w:val="0"/>
          <w:marTop w:val="36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9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680344">
          <w:marLeft w:val="0"/>
          <w:marRight w:val="0"/>
          <w:marTop w:val="0"/>
          <w:marBottom w:val="0"/>
          <w:divBdr>
            <w:top w:val="single" w:sz="6" w:space="15" w:color="979797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1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2169</Words>
  <Characters>11714</Characters>
  <Application>Microsoft Office Word</Application>
  <DocSecurity>0</DocSecurity>
  <Lines>97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carmencita marcia balestra</dc:creator>
  <cp:lastModifiedBy>pc1</cp:lastModifiedBy>
  <cp:revision>2</cp:revision>
  <dcterms:created xsi:type="dcterms:W3CDTF">2021-02-02T11:14:00Z</dcterms:created>
  <dcterms:modified xsi:type="dcterms:W3CDTF">2021-02-02T11:14:00Z</dcterms:modified>
</cp:coreProperties>
</file>