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51C" w:rsidRDefault="00362488" w:rsidP="00362488">
      <w:pPr>
        <w:spacing w:line="360" w:lineRule="auto"/>
        <w:jc w:val="both"/>
      </w:pPr>
      <w:r>
        <w:t xml:space="preserve">O objetivo desta </w:t>
      </w:r>
      <w:proofErr w:type="gramStart"/>
      <w:r>
        <w:t xml:space="preserve">capacitação </w:t>
      </w:r>
      <w:r w:rsidRPr="00362488">
        <w:t xml:space="preserve"> é</w:t>
      </w:r>
      <w:proofErr w:type="gramEnd"/>
      <w:r w:rsidRPr="00362488">
        <w:t xml:space="preserve"> conhecer as especificidades de atuação do agente comunitário de saúde no âmbito do acompanhamento à saúde dos idosos, que envolvem o conhecimento da legislação e das políticas pertinentes à assistência ao idoso, do perfil epidemiológico de sua população, das situações de risco e das várias faces do processo de envelhecimento, além de saber conduzir a assistê</w:t>
      </w:r>
      <w:r>
        <w:t>ncia domiciliar, a fim de execu</w:t>
      </w:r>
      <w:r w:rsidRPr="00362488">
        <w:t>tar suas ações junto à equipe de ESF.</w:t>
      </w:r>
    </w:p>
    <w:p w:rsidR="00362488" w:rsidRDefault="00362488" w:rsidP="00362488">
      <w:pPr>
        <w:spacing w:line="360" w:lineRule="auto"/>
        <w:jc w:val="both"/>
      </w:pPr>
    </w:p>
    <w:p w:rsidR="00362488" w:rsidRDefault="00362488" w:rsidP="00362488">
      <w:pPr>
        <w:spacing w:line="360" w:lineRule="auto"/>
        <w:jc w:val="center"/>
      </w:pPr>
      <w:r>
        <w:t>O IDOSO, A FAMÍLIA E AS AÇÕES DO AGENTE COMUNITÁRIO DE SAÚDE</w:t>
      </w:r>
    </w:p>
    <w:p w:rsidR="00362488" w:rsidRDefault="00362488" w:rsidP="00362488">
      <w:pPr>
        <w:spacing w:line="360" w:lineRule="auto"/>
        <w:jc w:val="both"/>
      </w:pPr>
    </w:p>
    <w:p w:rsidR="00362488" w:rsidRDefault="00362488" w:rsidP="00362488">
      <w:pPr>
        <w:spacing w:line="360" w:lineRule="auto"/>
        <w:jc w:val="both"/>
      </w:pPr>
      <w:r>
        <w:t>Para o fortalecimento da assistência aos idosos, o agente comunitário de saúde (ACS) participa de uma equipe multidisciplinar que integra as várias áreas de conhecimento no compartilhamento de ações para garantir a efetividade do modelo assistencial que tem como centro principal o usuário. Diante desta percepção de trabalho integrado, o ACS participa de forma efetiva da assistência, não como um auxiliar, mas como agente essencial, inclusive na organização dos serviços e viabilização do cumprimento jurídico, no que tange à Lei n° 8.842/94, que se refere ao envelhecimento saudável como direito do idoso (BEZERRA; SANTO; BATISTA FILHO, 2005). Para que se promova este envelhecimento saudável é necessário que o ACS conheça as várias faces do processo de envelhecimento, a legislação e as políticas pertinentes à assistência ao idoso, o perfil epidemiológico de sua população e as situações de risco, e saiba conduzir a assistência domiciliar, a fim de poder executar suas ações junto à equipe de ESF. Não existem ações diferenciadas para idoso, mas devido às suas vulnerabilidades o ACS precisa olhar com a devida atenção ao idoso dentro do seu núcleo familiar. Então, dentro da ESF, o ACS vai desenvolver ações que visem garantir a integralidade do atendimento a esta clientela diferenciada, na medida em que envolve um olhar cauteloso, que garanta a expansão de cuidados aos idosos, tantas vezes fragilizados ou vitimados por processos de doenças e maus-tratos, que em muitos casos têm a família como agente causal ou de cuidado (ALBUQUERQUE; BOSI, 2009).</w:t>
      </w:r>
    </w:p>
    <w:p w:rsidR="00362488" w:rsidRDefault="00362488" w:rsidP="00362488">
      <w:pPr>
        <w:spacing w:line="360" w:lineRule="auto"/>
        <w:jc w:val="both"/>
      </w:pPr>
    </w:p>
    <w:p w:rsidR="00362488" w:rsidRPr="00362488" w:rsidRDefault="00362488" w:rsidP="00362488">
      <w:pPr>
        <w:spacing w:line="360" w:lineRule="auto"/>
        <w:jc w:val="both"/>
        <w:rPr>
          <w:b/>
        </w:rPr>
      </w:pPr>
      <w:r w:rsidRPr="00362488">
        <w:rPr>
          <w:b/>
        </w:rPr>
        <w:t>COMO IDENTIFICAR SITUAÇÕES DE RISCO À SAÚDE DE PESSOAS IDOSAS?</w:t>
      </w:r>
    </w:p>
    <w:p w:rsidR="00362488" w:rsidRDefault="00362488" w:rsidP="00362488">
      <w:pPr>
        <w:spacing w:line="360" w:lineRule="auto"/>
        <w:jc w:val="both"/>
      </w:pPr>
    </w:p>
    <w:p w:rsidR="00362488" w:rsidRDefault="00362488" w:rsidP="00362488">
      <w:pPr>
        <w:spacing w:line="360" w:lineRule="auto"/>
        <w:jc w:val="both"/>
      </w:pPr>
      <w:r>
        <w:t xml:space="preserve">É indispensável que a família onde a pessoa idosa vive seja reconhecida pela equipe. Saber como ela vive, seus hábitos, se é independente, se precisa de alguém para realizar </w:t>
      </w:r>
      <w:r>
        <w:lastRenderedPageBreak/>
        <w:t>as atividades do dia a dia é o primeiro passo. Existem no Brasil mais de 20 milhões de idosos, que representam 10,8% da nossa população, com previsão de aumento da expectativa de vida de 75 anos em 2013, para 81 anos em 2060. Esses números representam além da melhoria da qualidade de vida, a redução da taxa de fecundidade; que diminuiu de 6,2 filhos na década de 60, para 1,77 em 2013 (IBGE, 2013). Esta perspectiva de aumento da população idosa requer a adoção de uma série de medidas em saúde, que atendam às suas demandas. As demandas em saúde extrapolam as necessidades de tratamento da doença e envolvem todo o cenário político, social, econômico, psicológico e cultural, que incluem o processo saúde-doença. Dessa forma, o ACS, como figura extremamente importante dentro da ESF, diante do complexo cenário no qual se insere a saúde do idoso, precisa olhar de forma atenta às suas necessidades e, respaldado na legislação e em todas as políticas públicas que existem para ampará-los, deve voltar suas ações para o desenvolvimento do atendimento integral que promova a prevenção de doenças, a observação do ambiente familiar, o direcionamento à equipe multidisciplinar e, quando necessário, solicitar o atendimento domiciliar. Tudo isto para proporcionar-lhe condições de vida digna e produtiva, ainda que esta produtividade se limite ao exercício de sua autonomia e lhe garanta qualidade de vida e bem-estar. Este novo perfil de configuração da população (que tem mais anos de vida) leva à mudança também no perfil epidemiológico, tendo em vista que o envelhecimento traz mudanças naturais no organismo e muitos idosos apresentam doenças crônicas múltiplas e perda da capacidade funcional que lhes fragiliza. Isso exige que o sistema de saúde invista em atendimentos frequentes, muitas vezes encarecendo o cuidado e o atendimento ao requerer maiores gastos da família e também do sistema de saúde. Os profissionais da equipe multidisciplinar que atendem aos idosos precisam de capacitação e educação continuada que os direcione a promover medidas para melhoria de habilidades funcionais, através da melhoria de seus hábitos de vida; pois, a falta de autonomia, causada pela perda das habilidades funcionais, está mais relacionada ao aumento da morbimortalidade que a própria doença que ocasionou a incapacidade (GARCIA et al., 2006).</w:t>
      </w:r>
    </w:p>
    <w:p w:rsidR="00362488" w:rsidRDefault="00362488" w:rsidP="00362488">
      <w:pPr>
        <w:spacing w:line="360" w:lineRule="auto"/>
        <w:jc w:val="both"/>
      </w:pPr>
    </w:p>
    <w:p w:rsidR="00362488" w:rsidRDefault="00362488" w:rsidP="00362488">
      <w:pPr>
        <w:spacing w:line="360" w:lineRule="auto"/>
        <w:jc w:val="both"/>
      </w:pPr>
      <w:r>
        <w:t>O ENVELHECIMENTO E OS SERVIÇOS DE SAÚDE</w:t>
      </w:r>
    </w:p>
    <w:p w:rsidR="00362488" w:rsidRDefault="00362488" w:rsidP="00362488">
      <w:pPr>
        <w:spacing w:line="360" w:lineRule="auto"/>
        <w:jc w:val="both"/>
      </w:pPr>
    </w:p>
    <w:p w:rsidR="00362488" w:rsidRDefault="00362488" w:rsidP="00362488">
      <w:pPr>
        <w:spacing w:line="360" w:lineRule="auto"/>
        <w:jc w:val="both"/>
      </w:pPr>
      <w:r>
        <w:t xml:space="preserve">Já sabemos qual é o impacto direto do aumento da expectativa de vida. Desse modo, os profissionais de saúde precisam atender as demandas que surgem através do desenvolvimento de estratégias que permitam ao idoso uma vida ativa, ao tratar e prevenir </w:t>
      </w:r>
      <w:r>
        <w:lastRenderedPageBreak/>
        <w:t xml:space="preserve">doenças, evitando suas complicações.  O ACS deve, então, prestar uma assistência efetiva, utilizando ações educativas direcionadas ao indivíduo e também à coletividade, com foco na família e na Atenção Básica, que, além do reconhecimento do problema do idoso, permite a criação de vínculos com ele. O profissional que atende o idoso deve também voltar sua atenção à necessidade de inseri-lo na família e na comunidade, a fim de garantir o seu bem-estar físico, mental e emocional (SILVA; ZAMIAN; BARALHAS, 2010). O ACS tem uma atuação muito peculiar, pois ao participar da própria comunidade que atende, irá desempenhar um papel diferenciado e de certa forma facilitado, pois ele mesmo vivencia os problemas e pode melhor compreendê-los, promovendo esta integração comunitária e garantindo a facilidade de comunicação do usuário com a equipe, favorecendo a produção do cuidado e buscando garantir os direitos dos idosos. No entanto, quando não se conhece o idoso e as alterações próprias do envelhecimento em seus múltiplos aspectos, o trabalho sempre será mais difícil. </w:t>
      </w: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r>
        <w:t>ALTERAÇÕES DO PROCESSO DE ENVELHECIMENTO</w:t>
      </w:r>
    </w:p>
    <w:p w:rsidR="00362488" w:rsidRDefault="00362488" w:rsidP="00362488">
      <w:pPr>
        <w:spacing w:line="360" w:lineRule="auto"/>
        <w:jc w:val="both"/>
      </w:pPr>
      <w:r>
        <w:rPr>
          <w:noProof/>
          <w:lang w:eastAsia="pt-BR"/>
        </w:rPr>
        <w:drawing>
          <wp:inline distT="0" distB="0" distL="0" distR="0">
            <wp:extent cx="5067300" cy="54578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7300" cy="5457825"/>
                    </a:xfrm>
                    <a:prstGeom prst="rect">
                      <a:avLst/>
                    </a:prstGeom>
                    <a:noFill/>
                    <a:ln>
                      <a:noFill/>
                    </a:ln>
                  </pic:spPr>
                </pic:pic>
              </a:graphicData>
            </a:graphic>
          </wp:inline>
        </w:drawing>
      </w: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Default="00362488" w:rsidP="00362488">
      <w:pPr>
        <w:spacing w:line="360" w:lineRule="auto"/>
        <w:jc w:val="both"/>
      </w:pPr>
    </w:p>
    <w:p w:rsidR="00362488" w:rsidRPr="00362488" w:rsidRDefault="00362488" w:rsidP="00362488">
      <w:pPr>
        <w:spacing w:line="360" w:lineRule="auto"/>
        <w:jc w:val="both"/>
        <w:rPr>
          <w:b/>
        </w:rPr>
      </w:pPr>
      <w:r w:rsidRPr="00362488">
        <w:rPr>
          <w:b/>
        </w:rPr>
        <w:lastRenderedPageBreak/>
        <w:t>CONHECENDO E IDENTIFICANDO OS IDOSOS DO MEU TERRITORIO</w:t>
      </w:r>
    </w:p>
    <w:p w:rsidR="00362488" w:rsidRPr="00362488" w:rsidRDefault="00362488" w:rsidP="00362488">
      <w:pPr>
        <w:spacing w:line="360" w:lineRule="auto"/>
        <w:jc w:val="both"/>
        <w:rPr>
          <w:b/>
        </w:rPr>
      </w:pPr>
    </w:p>
    <w:p w:rsidR="00362488" w:rsidRDefault="00362488" w:rsidP="00362488">
      <w:pPr>
        <w:spacing w:line="360" w:lineRule="auto"/>
        <w:jc w:val="both"/>
      </w:pPr>
      <w:r>
        <w:t xml:space="preserve"> A </w:t>
      </w:r>
      <w:proofErr w:type="spellStart"/>
      <w:r>
        <w:t>territorialização</w:t>
      </w:r>
      <w:proofErr w:type="spellEnd"/>
      <w:r>
        <w:t xml:space="preserve"> prevê que a equipe da Estratégia Saúde da Família, no âmbito da Atenção Básica, deve atender todas as pessoas de sua área </w:t>
      </w:r>
      <w:proofErr w:type="spellStart"/>
      <w:r>
        <w:t>adscrita</w:t>
      </w:r>
      <w:proofErr w:type="spellEnd"/>
      <w:r>
        <w:t>, ainda que estejam em instituições públicas ou privadas.</w:t>
      </w:r>
    </w:p>
    <w:p w:rsidR="00362488" w:rsidRDefault="00362488" w:rsidP="00362488">
      <w:pPr>
        <w:spacing w:line="360" w:lineRule="auto"/>
        <w:jc w:val="both"/>
      </w:pPr>
    </w:p>
    <w:p w:rsidR="00362488" w:rsidRDefault="00362488" w:rsidP="00362488">
      <w:pPr>
        <w:spacing w:line="360" w:lineRule="auto"/>
        <w:jc w:val="both"/>
      </w:pPr>
      <w:r>
        <w:t xml:space="preserve"> A Organização Mundial de Saúde, em 2004, propôs que a Atenção Básica adaptasse seus serviços à população idosa, a fim de realizar a sensibilização e a educação no cuidado primário em saúde, direcionadas às suas especificidades de assistência; e dividiu a atuação em áreas como informação, educação, comunicação e capacitação, para melhorar a atuação profissional junto ao idoso, a fim de garantir-lhe um envelhecimento saudável; além da implantação de um sistema de gestão da assistência à saúde, direcionado às necessidades do idoso e adequação do ambiente físico, que garante a acessibilidade para indivíduos com redução funcional (BRASIL, 2007). </w:t>
      </w:r>
    </w:p>
    <w:p w:rsidR="00362488" w:rsidRDefault="00362488" w:rsidP="00362488">
      <w:pPr>
        <w:spacing w:line="360" w:lineRule="auto"/>
        <w:jc w:val="both"/>
      </w:pPr>
    </w:p>
    <w:p w:rsidR="00362488" w:rsidRDefault="00362488" w:rsidP="00362488">
      <w:pPr>
        <w:spacing w:line="360" w:lineRule="auto"/>
        <w:jc w:val="both"/>
      </w:pPr>
      <w:r>
        <w:t>Inicialmente, este profissional deve promover a identificação de cada família da sua área de atuação. Esta identificação deve informar: [...] o grau de parentesco entre os membros da família; os membros agregados; a função de cada membro na família: na divisão do trabalho doméstico, na divisão das despesas, na identificação daquele que é o alicerce emocional e espiritual; os valores, preconceitos, costumes e religiosidade, principalmente os que podem interferir no cuidado com a saúde; presença de conflitos entre os membros da família e como são resolvidos esses conflitos; os tipos de trabalho de seus membros; o papel do homem e da mulher na família; quem exerce o papel de liderança na família; se todos os membros da família possuem documentos: Certidão de Nascimento, CPF, Carteira de Identidade, Carteira de Trabalho, ou outros que favoreçam a consolidação de sua cidadania (BRASIL, 2009).</w:t>
      </w:r>
    </w:p>
    <w:p w:rsidR="00F63361" w:rsidRDefault="00F63361" w:rsidP="00362488">
      <w:pPr>
        <w:spacing w:line="360" w:lineRule="auto"/>
        <w:jc w:val="both"/>
      </w:pPr>
    </w:p>
    <w:p w:rsidR="00F63361" w:rsidRDefault="00362488" w:rsidP="00362488">
      <w:pPr>
        <w:spacing w:line="360" w:lineRule="auto"/>
        <w:jc w:val="both"/>
      </w:pPr>
      <w:r>
        <w:t xml:space="preserve">A identificação de cada família é requisito fundamental no desenvolvimento da estratégia que, ao propiciar o conhecimento sobre aspectos econômicos, sociais e relacionais, permite a resolução precoce de problemas como conflitos familiares internos que poderiam agravar os problemas de saúde dos idosos e buscar meios para melhor prover economicamente a família, seja através de benefícios e auxílios oriundos de programas sociais, seja através da orientação da família para o desenvolvimento de atividades produtivas, ou mesmo da reorganização do núcleo familiar que garanta um melhor </w:t>
      </w:r>
      <w:r>
        <w:lastRenderedPageBreak/>
        <w:t xml:space="preserve">aproveitamento dos recursos financeiros; permite também que melhor se promova a socialização da família com a comunidade através da realização de atividades integrativas relacionadas aos diversos perfis encontrados, que auxiliem na cooperação entre as diversas famílias que possam melhorar o desenvolvimento familiar e comunitário e promover melhoria do acolhimento do idoso no seio familiar e comunitário. </w:t>
      </w:r>
    </w:p>
    <w:p w:rsidR="00F63361" w:rsidRDefault="00F63361" w:rsidP="00362488">
      <w:pPr>
        <w:spacing w:line="360" w:lineRule="auto"/>
        <w:jc w:val="both"/>
      </w:pPr>
    </w:p>
    <w:p w:rsidR="00362488" w:rsidRDefault="00362488" w:rsidP="00362488">
      <w:pPr>
        <w:spacing w:line="360" w:lineRule="auto"/>
        <w:jc w:val="both"/>
      </w:pPr>
      <w:r>
        <w:t xml:space="preserve">Além desta identificação inicial da família, há um instrumento de grande importância que visa garantir o registro e acompanhamento das informações de saúde dos idosos, a Caderneta de Saúde da Pessoa Idosa. Nela devem ser contempladas informações sobre condições de moradia; escolaridade; nível de autonomia nas atividades diárias; informações sobre o cuidador; vacinação; presença de violência contra o idoso; risco de acidentes domésticos; medicações de uso contínuo; e cuidados com </w:t>
      </w:r>
      <w:r>
        <w:t xml:space="preserve">o idoso acamado </w:t>
      </w:r>
      <w:bookmarkStart w:id="0" w:name="_GoBack"/>
      <w:bookmarkEnd w:id="0"/>
      <w:r>
        <w:t>(BRASIL, 2009).</w:t>
      </w:r>
    </w:p>
    <w:sectPr w:rsidR="003624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488"/>
    <w:rsid w:val="00362488"/>
    <w:rsid w:val="0043036B"/>
    <w:rsid w:val="007D641B"/>
    <w:rsid w:val="00B5051C"/>
    <w:rsid w:val="00F633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7188F-2232-44B9-A085-43AD6A2C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41B"/>
    <w:pPr>
      <w:suppressAutoHyphens/>
    </w:pPr>
    <w:rPr>
      <w:sz w:val="24"/>
      <w:szCs w:val="24"/>
      <w:lang w:eastAsia="zh-CN"/>
    </w:rPr>
  </w:style>
  <w:style w:type="paragraph" w:styleId="Ttulo1">
    <w:name w:val="heading 1"/>
    <w:basedOn w:val="Normal"/>
    <w:next w:val="Corpodetexto"/>
    <w:link w:val="Ttulo1Char"/>
    <w:qFormat/>
    <w:rsid w:val="007D641B"/>
    <w:pPr>
      <w:keepNext/>
      <w:tabs>
        <w:tab w:val="num" w:pos="0"/>
      </w:tabs>
      <w:spacing w:before="240" w:after="120"/>
      <w:ind w:left="432" w:hanging="432"/>
      <w:outlineLvl w:val="0"/>
    </w:pPr>
    <w:rPr>
      <w:rFonts w:ascii="Arial" w:eastAsia="Microsoft YaHei" w:hAnsi="Arial" w:cs="Mangal"/>
      <w:b/>
      <w:bCs/>
      <w:sz w:val="32"/>
      <w:szCs w:val="32"/>
    </w:rPr>
  </w:style>
  <w:style w:type="paragraph" w:styleId="Ttulo2">
    <w:name w:val="heading 2"/>
    <w:basedOn w:val="Normal"/>
    <w:next w:val="Corpodetexto"/>
    <w:link w:val="Ttulo2Char"/>
    <w:qFormat/>
    <w:rsid w:val="007D641B"/>
    <w:pPr>
      <w:keepNext/>
      <w:spacing w:before="240" w:after="120"/>
      <w:outlineLvl w:val="1"/>
    </w:pPr>
    <w:rPr>
      <w:rFonts w:ascii="Arial" w:eastAsia="Microsoft YaHei" w:hAnsi="Arial" w:cs="Mangal"/>
      <w:b/>
      <w:bCs/>
      <w:i/>
      <w:iCs/>
      <w:sz w:val="28"/>
      <w:szCs w:val="28"/>
    </w:rPr>
  </w:style>
  <w:style w:type="paragraph" w:styleId="Ttulo3">
    <w:name w:val="heading 3"/>
    <w:basedOn w:val="Normal"/>
    <w:next w:val="Corpodetexto"/>
    <w:link w:val="Ttulo3Char"/>
    <w:qFormat/>
    <w:rsid w:val="007D641B"/>
    <w:pPr>
      <w:keepNext/>
      <w:spacing w:before="240" w:after="120"/>
      <w:outlineLvl w:val="2"/>
    </w:pPr>
    <w:rPr>
      <w:rFonts w:ascii="Arial" w:eastAsia="Microsoft YaHei" w:hAnsi="Arial" w:cs="Mang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641B"/>
    <w:rPr>
      <w:rFonts w:ascii="Arial" w:eastAsia="Microsoft YaHei" w:hAnsi="Arial" w:cs="Mangal"/>
      <w:b/>
      <w:bCs/>
      <w:sz w:val="32"/>
      <w:szCs w:val="32"/>
      <w:lang w:eastAsia="zh-CN"/>
    </w:rPr>
  </w:style>
  <w:style w:type="paragraph" w:styleId="Corpodetexto">
    <w:name w:val="Body Text"/>
    <w:basedOn w:val="Normal"/>
    <w:link w:val="CorpodetextoChar"/>
    <w:uiPriority w:val="99"/>
    <w:semiHidden/>
    <w:unhideWhenUsed/>
    <w:rsid w:val="007D641B"/>
    <w:pPr>
      <w:spacing w:after="120"/>
    </w:pPr>
  </w:style>
  <w:style w:type="character" w:customStyle="1" w:styleId="CorpodetextoChar">
    <w:name w:val="Corpo de texto Char"/>
    <w:basedOn w:val="Fontepargpadro"/>
    <w:link w:val="Corpodetexto"/>
    <w:uiPriority w:val="99"/>
    <w:semiHidden/>
    <w:rsid w:val="007D641B"/>
    <w:rPr>
      <w:sz w:val="24"/>
      <w:szCs w:val="24"/>
      <w:lang w:eastAsia="zh-CN"/>
    </w:rPr>
  </w:style>
  <w:style w:type="character" w:customStyle="1" w:styleId="Ttulo2Char">
    <w:name w:val="Título 2 Char"/>
    <w:basedOn w:val="Fontepargpadro"/>
    <w:link w:val="Ttulo2"/>
    <w:rsid w:val="007D641B"/>
    <w:rPr>
      <w:rFonts w:ascii="Arial" w:eastAsia="Microsoft YaHei" w:hAnsi="Arial" w:cs="Mangal"/>
      <w:b/>
      <w:bCs/>
      <w:i/>
      <w:iCs/>
      <w:sz w:val="28"/>
      <w:szCs w:val="28"/>
      <w:lang w:eastAsia="zh-CN"/>
    </w:rPr>
  </w:style>
  <w:style w:type="character" w:customStyle="1" w:styleId="Ttulo3Char">
    <w:name w:val="Título 3 Char"/>
    <w:basedOn w:val="Fontepargpadro"/>
    <w:link w:val="Ttulo3"/>
    <w:rsid w:val="007D641B"/>
    <w:rPr>
      <w:rFonts w:ascii="Arial" w:eastAsia="Microsoft YaHei" w:hAnsi="Arial" w:cs="Mangal"/>
      <w:b/>
      <w:bCs/>
      <w:sz w:val="28"/>
      <w:szCs w:val="28"/>
      <w:lang w:eastAsia="zh-CN"/>
    </w:rPr>
  </w:style>
  <w:style w:type="paragraph" w:styleId="Legenda">
    <w:name w:val="caption"/>
    <w:basedOn w:val="Normal"/>
    <w:qFormat/>
    <w:rsid w:val="007D641B"/>
    <w:pPr>
      <w:suppressLineNumbers/>
      <w:spacing w:before="120" w:after="120"/>
    </w:pPr>
    <w:rPr>
      <w:rFonts w:cs="Mang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1474</Words>
  <Characters>7961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carmencita marcia balestra</dc:creator>
  <cp:keywords/>
  <dc:description/>
  <cp:lastModifiedBy>carmencita marcia balestra</cp:lastModifiedBy>
  <cp:revision>2</cp:revision>
  <dcterms:created xsi:type="dcterms:W3CDTF">2018-02-16T14:41:00Z</dcterms:created>
  <dcterms:modified xsi:type="dcterms:W3CDTF">2018-02-17T12:46:00Z</dcterms:modified>
</cp:coreProperties>
</file>