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5360C" w14:textId="7C5268A4" w:rsidR="00F14DF0" w:rsidRDefault="00F14DF0"/>
    <w:p w14:paraId="00855351" w14:textId="7631BEE0" w:rsidR="00415878" w:rsidRDefault="00415878"/>
    <w:p w14:paraId="6D7480DF" w14:textId="24F5068D" w:rsidR="00415878" w:rsidRDefault="00415878" w:rsidP="00415878">
      <w:pPr>
        <w:jc w:val="center"/>
        <w:rPr>
          <w:rFonts w:ascii="Times New Roman" w:hAnsi="Times New Roman" w:cs="Times New Roman"/>
        </w:rPr>
      </w:pPr>
      <w:r w:rsidRPr="00415878">
        <w:rPr>
          <w:rFonts w:ascii="Times New Roman" w:hAnsi="Times New Roman" w:cs="Times New Roman"/>
        </w:rPr>
        <w:t>Texto de abertura</w:t>
      </w:r>
    </w:p>
    <w:p w14:paraId="3D24DA2A" w14:textId="0BEDB7D4" w:rsidR="00415878" w:rsidRDefault="00415878" w:rsidP="00415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conselho Municipal de Inhumas é uma entidade indispensável para a defesa, promoção e garantia dos direitos de cidadania da população idosa de Inhumas.</w:t>
      </w:r>
    </w:p>
    <w:p w14:paraId="39B1FDFB" w14:textId="53DC3302" w:rsidR="00415878" w:rsidRPr="00415878" w:rsidRDefault="00415878" w:rsidP="00415878">
      <w:pPr>
        <w:rPr>
          <w:rFonts w:ascii="Times New Roman" w:hAnsi="Times New Roman" w:cs="Times New Roman"/>
          <w:b/>
          <w:bCs/>
        </w:rPr>
      </w:pPr>
      <w:r w:rsidRPr="00415878">
        <w:rPr>
          <w:rFonts w:ascii="Times New Roman" w:hAnsi="Times New Roman" w:cs="Times New Roman"/>
          <w:b/>
          <w:bCs/>
        </w:rPr>
        <w:t xml:space="preserve">Base Legal </w:t>
      </w:r>
    </w:p>
    <w:p w14:paraId="026A1155" w14:textId="0889788F" w:rsidR="00415878" w:rsidRDefault="00415878" w:rsidP="00415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 Federal 10.741 de 01 de março de 2003</w:t>
      </w:r>
    </w:p>
    <w:p w14:paraId="1CE2AF16" w14:textId="3E557D86" w:rsidR="00415878" w:rsidRDefault="00415878" w:rsidP="00415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 Municipal 2.353 de 28 de novembro de 1997</w:t>
      </w:r>
    </w:p>
    <w:p w14:paraId="28F6CD00" w14:textId="70BD4FF3" w:rsidR="00415878" w:rsidRDefault="00415878" w:rsidP="00415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Lei Municipal 3.118 de 11 de outubro de 2017 </w:t>
      </w:r>
    </w:p>
    <w:p w14:paraId="29B1080D" w14:textId="54C04027" w:rsidR="00415878" w:rsidRDefault="00415878" w:rsidP="00415878">
      <w:pPr>
        <w:rPr>
          <w:rFonts w:ascii="Times New Roman" w:hAnsi="Times New Roman" w:cs="Times New Roman"/>
          <w:b/>
          <w:bCs/>
        </w:rPr>
      </w:pPr>
      <w:r w:rsidRPr="00415878">
        <w:rPr>
          <w:rFonts w:ascii="Times New Roman" w:hAnsi="Times New Roman" w:cs="Times New Roman"/>
          <w:b/>
          <w:bCs/>
        </w:rPr>
        <w:t>Principais competências do conselho municipal da pessoa idosa de Inhumas</w:t>
      </w:r>
    </w:p>
    <w:p w14:paraId="74FA5409" w14:textId="04564513" w:rsidR="00415878" w:rsidRDefault="00415878" w:rsidP="0041587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Zelar pela implantação, implementação, defesa e promoção dos diretos da pessoa idosa;</w:t>
      </w:r>
    </w:p>
    <w:p w14:paraId="36DFBD5A" w14:textId="0DF04C05" w:rsidR="00415878" w:rsidRDefault="00415878" w:rsidP="0041587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Propor, formular, acompanhar, fiscalizar e avaliar as políticas e ações do município destinadas à pessoa idosa;</w:t>
      </w:r>
    </w:p>
    <w:p w14:paraId="6E69EC9C" w14:textId="56A11E34" w:rsidR="00415878" w:rsidRPr="00415878" w:rsidRDefault="00415878" w:rsidP="0041587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Receber e encaminhar aso órgãos competentes as petições, denúncias e reclamações sobe ameaças e violação dos direitos da pessoa idosa e exigir das instancias competentes as medidas efetivas de proteção e reparação.    </w:t>
      </w:r>
    </w:p>
    <w:sectPr w:rsidR="00415878" w:rsidRPr="00415878" w:rsidSect="003533D2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1E054" w14:textId="77777777" w:rsidR="002A6112" w:rsidRDefault="002A6112" w:rsidP="00415878">
      <w:pPr>
        <w:spacing w:after="0" w:line="240" w:lineRule="auto"/>
      </w:pPr>
      <w:r>
        <w:separator/>
      </w:r>
    </w:p>
  </w:endnote>
  <w:endnote w:type="continuationSeparator" w:id="0">
    <w:p w14:paraId="06E098E9" w14:textId="77777777" w:rsidR="002A6112" w:rsidRDefault="002A6112" w:rsidP="0041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DFF42" w14:textId="77777777" w:rsidR="002A6112" w:rsidRDefault="002A6112" w:rsidP="00415878">
      <w:pPr>
        <w:spacing w:after="0" w:line="240" w:lineRule="auto"/>
      </w:pPr>
      <w:r>
        <w:separator/>
      </w:r>
    </w:p>
  </w:footnote>
  <w:footnote w:type="continuationSeparator" w:id="0">
    <w:p w14:paraId="4F2C46E7" w14:textId="77777777" w:rsidR="002A6112" w:rsidRDefault="002A6112" w:rsidP="0041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335CF" w14:textId="3CF44739" w:rsidR="00415878" w:rsidRDefault="0041587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5D24E9" wp14:editId="6E253150">
          <wp:simplePos x="0" y="0"/>
          <wp:positionH relativeFrom="page">
            <wp:align>center</wp:align>
          </wp:positionH>
          <wp:positionV relativeFrom="paragraph">
            <wp:posOffset>-324485</wp:posOffset>
          </wp:positionV>
          <wp:extent cx="1189990" cy="1190625"/>
          <wp:effectExtent l="0" t="0" r="0" b="9525"/>
          <wp:wrapThrough wrapText="bothSides">
            <wp:wrapPolygon edited="0">
              <wp:start x="0" y="0"/>
              <wp:lineTo x="0" y="21427"/>
              <wp:lineTo x="21093" y="21427"/>
              <wp:lineTo x="2109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6FB207" w14:textId="77777777" w:rsidR="00415878" w:rsidRDefault="004158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455C4"/>
    <w:multiLevelType w:val="hybridMultilevel"/>
    <w:tmpl w:val="F5429D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78"/>
    <w:rsid w:val="002A6112"/>
    <w:rsid w:val="003533D2"/>
    <w:rsid w:val="00415878"/>
    <w:rsid w:val="00F1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CCEB"/>
  <w15:chartTrackingRefBased/>
  <w15:docId w15:val="{D1E26B14-F672-42CD-A470-78C4034A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5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878"/>
  </w:style>
  <w:style w:type="paragraph" w:styleId="Rodap">
    <w:name w:val="footer"/>
    <w:basedOn w:val="Normal"/>
    <w:link w:val="RodapChar"/>
    <w:uiPriority w:val="99"/>
    <w:unhideWhenUsed/>
    <w:rsid w:val="00415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878"/>
  </w:style>
  <w:style w:type="paragraph" w:styleId="PargrafodaLista">
    <w:name w:val="List Paragraph"/>
    <w:basedOn w:val="Normal"/>
    <w:uiPriority w:val="34"/>
    <w:qFormat/>
    <w:rsid w:val="0041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2021-02-22T12:58:00Z</dcterms:created>
  <dcterms:modified xsi:type="dcterms:W3CDTF">2021-02-22T13:08:00Z</dcterms:modified>
</cp:coreProperties>
</file>